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9F" w:rsidRPr="00D24B9F" w:rsidRDefault="00D24B9F" w:rsidP="00D24B9F">
      <w:pPr>
        <w:spacing w:line="360" w:lineRule="auto"/>
        <w:rPr>
          <w:rFonts w:ascii="Calibri" w:hAnsi="Calibri"/>
          <w:b/>
          <w:lang w:val="es-AR"/>
        </w:rPr>
      </w:pPr>
    </w:p>
    <w:p w:rsidR="00D24B9F" w:rsidRPr="00D24B9F" w:rsidRDefault="00D24B9F" w:rsidP="00D24B9F">
      <w:pPr>
        <w:spacing w:line="360" w:lineRule="auto"/>
        <w:rPr>
          <w:rFonts w:ascii="Calibri" w:hAnsi="Calibri"/>
          <w:b/>
          <w:lang w:val="es-AR"/>
        </w:rPr>
      </w:pPr>
      <w:r w:rsidRPr="00D24B9F">
        <w:rPr>
          <w:rFonts w:ascii="Calibri" w:hAnsi="Calibri"/>
          <w:b/>
          <w:lang w:val="es-AR"/>
        </w:rPr>
        <w:t xml:space="preserve">Circular Nº2                                                                                              Abril de 2013                                       </w:t>
      </w:r>
    </w:p>
    <w:p w:rsidR="00D24B9F" w:rsidRPr="00D24B9F" w:rsidRDefault="00D24B9F" w:rsidP="00D24B9F">
      <w:pPr>
        <w:spacing w:after="120"/>
        <w:jc w:val="both"/>
        <w:rPr>
          <w:rFonts w:ascii="Calibri" w:hAnsi="Calibri"/>
          <w:lang w:val="es-AR"/>
        </w:rPr>
      </w:pPr>
    </w:p>
    <w:p w:rsidR="00D24B9F" w:rsidRPr="00D24B9F" w:rsidRDefault="00D24B9F" w:rsidP="00D24B9F">
      <w:pPr>
        <w:spacing w:after="120"/>
        <w:jc w:val="both"/>
        <w:rPr>
          <w:rFonts w:ascii="Calibri" w:hAnsi="Calibri"/>
          <w:lang w:val="es-AR"/>
        </w:rPr>
      </w:pPr>
      <w:r w:rsidRPr="00D24B9F">
        <w:rPr>
          <w:rFonts w:ascii="Calibri" w:hAnsi="Calibri"/>
          <w:lang w:val="es-AR"/>
        </w:rPr>
        <w:t>Queridos Redinescos:</w:t>
      </w:r>
    </w:p>
    <w:p w:rsidR="00D24B9F" w:rsidRPr="00D24B9F" w:rsidRDefault="00D24B9F" w:rsidP="00D24B9F">
      <w:pPr>
        <w:spacing w:after="120"/>
        <w:jc w:val="both"/>
        <w:rPr>
          <w:rFonts w:ascii="Calibri" w:hAnsi="Calibri"/>
          <w:lang w:val="es-AR"/>
        </w:rPr>
      </w:pPr>
    </w:p>
    <w:p w:rsidR="00D24B9F" w:rsidRPr="00D24B9F" w:rsidRDefault="00D24B9F" w:rsidP="00D24B9F">
      <w:pPr>
        <w:spacing w:after="120"/>
        <w:jc w:val="both"/>
        <w:rPr>
          <w:rFonts w:ascii="Calibri" w:hAnsi="Calibri"/>
          <w:lang w:val="es-AR"/>
        </w:rPr>
      </w:pPr>
      <w:r w:rsidRPr="00D24B9F">
        <w:rPr>
          <w:rFonts w:ascii="Calibri" w:hAnsi="Calibri"/>
          <w:lang w:val="es-AR"/>
        </w:rPr>
        <w:t xml:space="preserve">Queremos contarles que ya estamos trabajando en las tres sedes en que se </w:t>
      </w:r>
      <w:r w:rsidR="005153A6">
        <w:rPr>
          <w:rFonts w:ascii="Calibri" w:hAnsi="Calibri"/>
          <w:lang w:val="es-AR"/>
        </w:rPr>
        <w:t>realizará</w:t>
      </w:r>
      <w:r w:rsidRPr="00D24B9F">
        <w:rPr>
          <w:rFonts w:ascii="Calibri" w:hAnsi="Calibri"/>
          <w:lang w:val="es-AR"/>
        </w:rPr>
        <w:t xml:space="preserve"> en el Cuarto Encuentro Provincial de Investigación Educativa.  Como siempre los tiempos nos corren a todos. También a todos nuestros colegas que deseen presentar trabajos específicamente en </w:t>
      </w:r>
      <w:r w:rsidRPr="00D24B9F">
        <w:rPr>
          <w:rFonts w:ascii="Calibri" w:hAnsi="Calibri"/>
          <w:b/>
          <w:lang w:val="es-AR"/>
        </w:rPr>
        <w:t>dos</w:t>
      </w:r>
      <w:r w:rsidRPr="00D24B9F">
        <w:rPr>
          <w:rFonts w:ascii="Calibri" w:hAnsi="Calibri"/>
          <w:lang w:val="es-AR"/>
        </w:rPr>
        <w:t xml:space="preserve"> de las categorías posibles: </w:t>
      </w:r>
    </w:p>
    <w:p w:rsidR="00D24B9F" w:rsidRPr="00D24B9F" w:rsidRDefault="00D24B9F" w:rsidP="00D24B9F">
      <w:pPr>
        <w:pStyle w:val="Listavistosa-nfasis1"/>
        <w:numPr>
          <w:ilvl w:val="0"/>
          <w:numId w:val="16"/>
        </w:numPr>
        <w:spacing w:after="120" w:line="240" w:lineRule="auto"/>
        <w:jc w:val="both"/>
        <w:rPr>
          <w:sz w:val="24"/>
          <w:szCs w:val="24"/>
          <w:lang w:val="es-AR"/>
        </w:rPr>
      </w:pPr>
      <w:r w:rsidRPr="00D24B9F">
        <w:rPr>
          <w:b/>
          <w:i/>
          <w:sz w:val="24"/>
          <w:szCs w:val="24"/>
          <w:lang w:val="es-AR"/>
        </w:rPr>
        <w:t>Investigaciones en ejecución:</w:t>
      </w:r>
      <w:r w:rsidRPr="00D24B9F">
        <w:rPr>
          <w:b/>
          <w:i/>
          <w:lang w:val="es-AR"/>
        </w:rPr>
        <w:t xml:space="preserve"> </w:t>
      </w:r>
      <w:r w:rsidRPr="00D24B9F">
        <w:rPr>
          <w:sz w:val="24"/>
          <w:szCs w:val="24"/>
          <w:lang w:val="es-AR"/>
        </w:rPr>
        <w:t>Implica la presentación de estados de avance de investigaciones que correspondan a proyectos aprobados en distintos ámbitos institucionales (tesis para la aprobación de carreras, proyectos institucionales, etc.)</w:t>
      </w:r>
    </w:p>
    <w:p w:rsidR="00D24B9F" w:rsidRPr="00D24B9F" w:rsidRDefault="00D24B9F" w:rsidP="00D24B9F">
      <w:pPr>
        <w:pStyle w:val="Listavistosa-nfasis1"/>
        <w:numPr>
          <w:ilvl w:val="0"/>
          <w:numId w:val="16"/>
        </w:numPr>
        <w:spacing w:after="120" w:line="240" w:lineRule="auto"/>
        <w:jc w:val="both"/>
        <w:rPr>
          <w:sz w:val="24"/>
          <w:szCs w:val="24"/>
          <w:lang w:val="es-AR"/>
        </w:rPr>
      </w:pPr>
      <w:r w:rsidRPr="00D24B9F">
        <w:rPr>
          <w:b/>
          <w:i/>
          <w:sz w:val="24"/>
          <w:szCs w:val="24"/>
          <w:lang w:val="es-AR"/>
        </w:rPr>
        <w:t>Experiencias de innovación educativa en proceso o concluidas</w:t>
      </w:r>
      <w:r w:rsidRPr="00D24B9F">
        <w:rPr>
          <w:b/>
          <w:sz w:val="24"/>
          <w:szCs w:val="24"/>
          <w:lang w:val="es-AR"/>
        </w:rPr>
        <w:t xml:space="preserve">: </w:t>
      </w:r>
      <w:r w:rsidRPr="00D24B9F">
        <w:rPr>
          <w:sz w:val="24"/>
          <w:szCs w:val="24"/>
          <w:lang w:val="es-AR"/>
        </w:rPr>
        <w:t>se admitirán  relatos de experiencias sistemáticamente elaboradas y en condiciones de ser analizadas en su proceso, tanto de producción de conocimientos, como de mejora de las prácticas educativas, analizadas desde una perspectiva investigativa.</w:t>
      </w:r>
    </w:p>
    <w:p w:rsidR="00D24B9F" w:rsidRDefault="00D24B9F" w:rsidP="00D24B9F">
      <w:pPr>
        <w:spacing w:after="120"/>
        <w:jc w:val="both"/>
        <w:rPr>
          <w:rFonts w:ascii="Calibri" w:hAnsi="Calibri"/>
          <w:lang w:val="es-AR"/>
        </w:rPr>
      </w:pPr>
      <w:r w:rsidRPr="00D24B9F">
        <w:rPr>
          <w:rFonts w:ascii="Calibri" w:hAnsi="Calibri"/>
          <w:lang w:val="es-AR"/>
        </w:rPr>
        <w:t xml:space="preserve">En estas dos categorías, los trabajos comienzan ya el proceso de Encuentro, a través de la metodología de </w:t>
      </w:r>
      <w:r w:rsidRPr="00D24B9F">
        <w:rPr>
          <w:rFonts w:ascii="Calibri" w:hAnsi="Calibri"/>
          <w:b/>
          <w:lang w:val="es-AR"/>
        </w:rPr>
        <w:t>lectura entre pares</w:t>
      </w:r>
      <w:r w:rsidRPr="00D24B9F">
        <w:rPr>
          <w:rFonts w:ascii="Calibri" w:hAnsi="Calibri"/>
          <w:lang w:val="es-AR"/>
        </w:rPr>
        <w:t xml:space="preserve"> que hemos creído pertinente para promover su superación a través del diálogo. </w:t>
      </w:r>
    </w:p>
    <w:p w:rsidR="00C55F06" w:rsidRPr="00D24B9F" w:rsidRDefault="00C55F06" w:rsidP="00D24B9F">
      <w:pPr>
        <w:spacing w:after="120"/>
        <w:jc w:val="both"/>
        <w:rPr>
          <w:rFonts w:ascii="Calibri" w:hAnsi="Calibri"/>
          <w:lang w:val="es-AR"/>
        </w:rPr>
      </w:pPr>
    </w:p>
    <w:p w:rsidR="00D24B9F" w:rsidRPr="00D24B9F" w:rsidRDefault="00D24B9F" w:rsidP="00D24B9F">
      <w:pPr>
        <w:spacing w:after="120"/>
        <w:jc w:val="both"/>
        <w:rPr>
          <w:rFonts w:ascii="Calibri" w:hAnsi="Calibri"/>
          <w:lang w:val="es-AR"/>
        </w:rPr>
      </w:pPr>
      <w:r w:rsidRPr="00D24B9F">
        <w:rPr>
          <w:rFonts w:ascii="Calibri" w:hAnsi="Calibri"/>
          <w:lang w:val="es-AR"/>
        </w:rPr>
        <w:t xml:space="preserve">Por eso, la fecha de presentación es casi inminente, en estos casos: esperamos el </w:t>
      </w:r>
      <w:r w:rsidRPr="00D24B9F">
        <w:rPr>
          <w:rFonts w:ascii="Calibri" w:hAnsi="Calibri"/>
          <w:b/>
          <w:lang w:val="es-AR"/>
        </w:rPr>
        <w:t>30 de abril</w:t>
      </w:r>
      <w:r w:rsidRPr="00D24B9F">
        <w:rPr>
          <w:rFonts w:ascii="Calibri" w:hAnsi="Calibri"/>
          <w:lang w:val="es-AR"/>
        </w:rPr>
        <w:t xml:space="preserve"> las </w:t>
      </w:r>
      <w:r w:rsidRPr="00D24B9F">
        <w:rPr>
          <w:rFonts w:ascii="Calibri" w:hAnsi="Calibri"/>
          <w:b/>
          <w:lang w:val="es-AR"/>
        </w:rPr>
        <w:t>primeras versiones de los trabajos</w:t>
      </w:r>
      <w:r w:rsidRPr="00D24B9F">
        <w:rPr>
          <w:rFonts w:ascii="Calibri" w:hAnsi="Calibri"/>
          <w:lang w:val="es-AR"/>
        </w:rPr>
        <w:t xml:space="preserve"> que serán acompañados desde esta metodología. </w:t>
      </w:r>
    </w:p>
    <w:p w:rsidR="00D24B9F" w:rsidRPr="00D24B9F" w:rsidRDefault="00D24B9F" w:rsidP="00D24B9F">
      <w:pPr>
        <w:spacing w:after="120"/>
        <w:jc w:val="both"/>
        <w:rPr>
          <w:rFonts w:ascii="Calibri" w:hAnsi="Calibri"/>
          <w:b/>
          <w:lang w:val="es-AR"/>
        </w:rPr>
      </w:pPr>
      <w:r w:rsidRPr="00D24B9F">
        <w:rPr>
          <w:rFonts w:ascii="Calibri" w:hAnsi="Calibri"/>
          <w:lang w:val="es-AR"/>
        </w:rPr>
        <w:t>Recordamos algunas ideas innovadoras que introducen modificaciones en lo que ha sido el funcionamiento habitual de nuestros encuentros y que están contenidos  en el proyecto 2013:</w:t>
      </w:r>
    </w:p>
    <w:p w:rsidR="00D24B9F" w:rsidRPr="00D24B9F" w:rsidRDefault="00D24B9F" w:rsidP="00D24B9F">
      <w:pPr>
        <w:pStyle w:val="Listavistosa-nfasis1"/>
        <w:numPr>
          <w:ilvl w:val="0"/>
          <w:numId w:val="15"/>
        </w:numPr>
        <w:spacing w:after="120" w:line="240" w:lineRule="auto"/>
        <w:jc w:val="both"/>
        <w:rPr>
          <w:rFonts w:eastAsia="Times New Roman"/>
          <w:i/>
          <w:sz w:val="24"/>
          <w:szCs w:val="24"/>
          <w:lang w:val="es-AR" w:eastAsia="es-ES"/>
        </w:rPr>
      </w:pPr>
      <w:r w:rsidRPr="00D24B9F">
        <w:rPr>
          <w:b/>
          <w:i/>
          <w:sz w:val="24"/>
          <w:szCs w:val="24"/>
          <w:lang w:val="es-AR"/>
        </w:rPr>
        <w:t>“</w:t>
      </w:r>
      <w:r w:rsidRPr="00D24B9F">
        <w:rPr>
          <w:rFonts w:eastAsia="Times New Roman"/>
          <w:i/>
          <w:sz w:val="24"/>
          <w:szCs w:val="24"/>
          <w:lang w:val="es-AR" w:eastAsia="es-ES"/>
        </w:rPr>
        <w:t>También avanzaremos en: la integración de talleres de discusión e intercambio a partir, no sólo de trabajos de investigación, sino también de experiencias y prácticas investigativas todavía no formalizadas como tales. Por esta vía, pretendemos  dar lugar a la mayor participación de docentes con inquietudes de superación profesional y, simultáneamente, contribuir a tender puentes para que estas prácticas no se piensen como disociadas de la investigación. La experiencia de los Encuentros anteriores indicó que la mayoría de los trabajos de investigación educativa, problematizan aspectos de la práctica docente. Esto tiene que ver con el carácter eminentemente práctico de la tarea docente y de las disciplinas ligadas al fenómeno educativo y la preocupación de los docentes por encontrar perspectivas de análisis y comprensión a la complejidad y especificidad de lo educativo”</w:t>
      </w:r>
    </w:p>
    <w:p w:rsidR="00D24B9F" w:rsidRPr="00D24B9F" w:rsidRDefault="00D24B9F" w:rsidP="00D24B9F">
      <w:pPr>
        <w:pStyle w:val="Listavistosa-nfasis1"/>
        <w:spacing w:after="120" w:line="240" w:lineRule="auto"/>
        <w:jc w:val="both"/>
        <w:rPr>
          <w:b/>
          <w:i/>
          <w:sz w:val="24"/>
          <w:szCs w:val="24"/>
          <w:lang w:val="es-AR"/>
        </w:rPr>
      </w:pPr>
    </w:p>
    <w:p w:rsidR="00D24B9F" w:rsidRPr="00D24B9F" w:rsidRDefault="00D24B9F" w:rsidP="00D24B9F">
      <w:pPr>
        <w:pStyle w:val="Listavistosa-nfasis1"/>
        <w:spacing w:after="120" w:line="240" w:lineRule="auto"/>
        <w:jc w:val="both"/>
        <w:rPr>
          <w:rFonts w:eastAsia="Times New Roman"/>
          <w:i/>
          <w:sz w:val="24"/>
          <w:szCs w:val="24"/>
          <w:lang w:val="es-AR" w:eastAsia="es-ES"/>
        </w:rPr>
      </w:pPr>
    </w:p>
    <w:p w:rsidR="00D24B9F" w:rsidRPr="00D24B9F" w:rsidRDefault="00D24B9F" w:rsidP="00D24B9F">
      <w:pPr>
        <w:pStyle w:val="Listavistosa-nfasis1"/>
        <w:numPr>
          <w:ilvl w:val="0"/>
          <w:numId w:val="15"/>
        </w:numPr>
        <w:spacing w:after="120" w:line="240" w:lineRule="auto"/>
        <w:jc w:val="both"/>
        <w:rPr>
          <w:rFonts w:eastAsia="Times New Roman"/>
          <w:i/>
          <w:sz w:val="24"/>
          <w:szCs w:val="24"/>
          <w:lang w:val="es-AR" w:eastAsia="es-ES"/>
        </w:rPr>
      </w:pPr>
      <w:r w:rsidRPr="00D24B9F">
        <w:rPr>
          <w:rFonts w:eastAsia="Times New Roman"/>
          <w:i/>
          <w:sz w:val="24"/>
          <w:szCs w:val="24"/>
          <w:lang w:val="es-AR" w:eastAsia="es-ES"/>
        </w:rPr>
        <w:t xml:space="preserve">“Otra innovación destacable en esta historia de promoción de la investigación educativa, es que en esta ocasión incorporaremos como modalidad de evaluación de los trabajos que se presenten, la </w:t>
      </w:r>
      <w:r w:rsidRPr="00D24B9F">
        <w:rPr>
          <w:rFonts w:eastAsia="Times New Roman"/>
          <w:b/>
          <w:i/>
          <w:sz w:val="24"/>
          <w:szCs w:val="24"/>
          <w:lang w:val="es-AR" w:eastAsia="es-ES"/>
        </w:rPr>
        <w:t>lectura entre pares</w:t>
      </w:r>
      <w:r w:rsidRPr="00D24B9F">
        <w:rPr>
          <w:rFonts w:eastAsia="Times New Roman"/>
          <w:i/>
          <w:sz w:val="24"/>
          <w:szCs w:val="24"/>
          <w:lang w:val="es-AR" w:eastAsia="es-ES"/>
        </w:rPr>
        <w:t xml:space="preserve">. Esto implica que el Encuentro ya se pone en marcha con la primera recepción de trabajos esperable a fines del mes de abril. Lo hace a través de la labor colaborativa entre autores cuyas ponencias presenten similitudes. Así suponemos apoyar el proceso de construcción de conocimientos entre docentes investigadores, que podrán establecer vínculos de intercambio que permiten seguir pensando sobre las propias producciones”. </w:t>
      </w:r>
    </w:p>
    <w:p w:rsidR="00D24B9F" w:rsidRPr="00D24B9F" w:rsidRDefault="00D24B9F" w:rsidP="00D24B9F">
      <w:pPr>
        <w:spacing w:after="120"/>
        <w:jc w:val="both"/>
        <w:rPr>
          <w:rFonts w:ascii="Calibri" w:hAnsi="Calibri"/>
          <w:lang w:val="es-AR"/>
        </w:rPr>
      </w:pPr>
      <w:r w:rsidRPr="00D24B9F">
        <w:rPr>
          <w:rFonts w:ascii="Calibri" w:hAnsi="Calibri"/>
          <w:lang w:val="es-AR"/>
        </w:rPr>
        <w:t xml:space="preserve">Recordamos que </w:t>
      </w:r>
      <w:r w:rsidRPr="00D24B9F">
        <w:rPr>
          <w:rFonts w:ascii="Calibri" w:hAnsi="Calibri"/>
          <w:b/>
          <w:lang w:val="es-AR"/>
        </w:rPr>
        <w:t>hay otras categorías de trabajo</w:t>
      </w:r>
      <w:r w:rsidRPr="00D24B9F">
        <w:rPr>
          <w:rFonts w:ascii="Calibri" w:hAnsi="Calibri"/>
          <w:lang w:val="es-AR"/>
        </w:rPr>
        <w:t xml:space="preserve">: investigaciones concluidas, talleres de construcción del problema de investigación, y los realizados por estudiantes tanto de nivel superior como de nivel medio, para los cuales estamos estableciendo otro plazo de presentación, el </w:t>
      </w:r>
      <w:r w:rsidRPr="00D24B9F">
        <w:rPr>
          <w:rFonts w:ascii="Calibri" w:hAnsi="Calibri"/>
          <w:b/>
          <w:lang w:val="es-AR"/>
        </w:rPr>
        <w:t>14 de Junio</w:t>
      </w:r>
      <w:r w:rsidRPr="00D24B9F">
        <w:rPr>
          <w:rFonts w:ascii="Calibri" w:hAnsi="Calibri"/>
          <w:lang w:val="es-AR"/>
        </w:rPr>
        <w:t xml:space="preserve"> del 2013</w:t>
      </w:r>
    </w:p>
    <w:p w:rsidR="00D24B9F" w:rsidRPr="00D24B9F" w:rsidRDefault="00D24B9F" w:rsidP="00D24B9F">
      <w:pPr>
        <w:spacing w:after="120"/>
        <w:jc w:val="both"/>
        <w:rPr>
          <w:rFonts w:ascii="Calibri" w:hAnsi="Calibri"/>
          <w:lang w:val="es-AR"/>
        </w:rPr>
      </w:pPr>
    </w:p>
    <w:p w:rsidR="00D24B9F" w:rsidRPr="00D24B9F" w:rsidRDefault="00D24B9F" w:rsidP="00D24B9F">
      <w:pPr>
        <w:spacing w:after="120"/>
        <w:jc w:val="both"/>
        <w:rPr>
          <w:rFonts w:ascii="Calibri" w:hAnsi="Calibri"/>
          <w:lang w:val="es-AR"/>
        </w:rPr>
      </w:pPr>
      <w:r w:rsidRPr="00D24B9F">
        <w:rPr>
          <w:rFonts w:ascii="Calibri" w:hAnsi="Calibri"/>
          <w:lang w:val="es-AR"/>
        </w:rPr>
        <w:t>Como siempre esperamos contar con la participación de todos. Les pedimos nos ayuden a difundir esta información entre quienes todavía no forman parte de la Redine. Estamos todos invitados, docentes de todos los niveles, estudiantes, investigadores.</w:t>
      </w:r>
    </w:p>
    <w:p w:rsidR="00D24B9F" w:rsidRPr="00D24B9F" w:rsidRDefault="00D24B9F" w:rsidP="00D24B9F">
      <w:pPr>
        <w:spacing w:after="120"/>
        <w:jc w:val="both"/>
        <w:rPr>
          <w:rStyle w:val="unsafesenderemail1"/>
          <w:rFonts w:ascii="Calibri" w:hAnsi="Calibri" w:cs="Segoe UI"/>
          <w:color w:val="000000"/>
          <w:sz w:val="21"/>
          <w:szCs w:val="21"/>
        </w:rPr>
      </w:pPr>
      <w:r w:rsidRPr="00D24B9F">
        <w:rPr>
          <w:rFonts w:ascii="Calibri" w:hAnsi="Calibri"/>
          <w:lang w:val="es-AR"/>
        </w:rPr>
        <w:t xml:space="preserve">Para finalizar, queremos avisarles que todas las comunicaciones, consultas, inquietudes, envíos de trabajo, etc., deben dirigirse al nuevo correo de Redine, creado a efectos del Encuentro. La dirección es: </w:t>
      </w:r>
      <w:hyperlink r:id="rId7" w:history="1">
        <w:r w:rsidRPr="00D24B9F">
          <w:rPr>
            <w:rStyle w:val="Hipervnculo"/>
            <w:rFonts w:ascii="Calibri" w:hAnsi="Calibri" w:cs="Segoe UI"/>
            <w:b/>
            <w:sz w:val="21"/>
            <w:szCs w:val="21"/>
          </w:rPr>
          <w:t>encuentroredine2013@gmail.com</w:t>
        </w:r>
      </w:hyperlink>
      <w:r w:rsidRPr="00D24B9F">
        <w:rPr>
          <w:rStyle w:val="unsafesenderemail1"/>
          <w:rFonts w:ascii="Calibri" w:hAnsi="Calibri" w:cs="Segoe UI"/>
          <w:color w:val="000000"/>
          <w:sz w:val="21"/>
          <w:szCs w:val="21"/>
        </w:rPr>
        <w:t xml:space="preserve"> </w:t>
      </w:r>
    </w:p>
    <w:p w:rsidR="00D24B9F" w:rsidRPr="00D24B9F" w:rsidRDefault="00D24B9F" w:rsidP="00D24B9F">
      <w:pPr>
        <w:spacing w:after="120"/>
        <w:jc w:val="both"/>
        <w:rPr>
          <w:rFonts w:ascii="Calibri" w:hAnsi="Calibri"/>
          <w:lang w:val="es-AR"/>
        </w:rPr>
      </w:pPr>
    </w:p>
    <w:p w:rsidR="00D24B9F" w:rsidRPr="00D24B9F" w:rsidRDefault="00D24B9F" w:rsidP="00D24B9F">
      <w:pPr>
        <w:spacing w:after="120"/>
        <w:jc w:val="both"/>
        <w:rPr>
          <w:rFonts w:ascii="Calibri" w:hAnsi="Calibri"/>
          <w:lang w:val="es-AR"/>
        </w:rPr>
      </w:pPr>
      <w:r w:rsidRPr="00D24B9F">
        <w:rPr>
          <w:rFonts w:ascii="Calibri" w:hAnsi="Calibri"/>
          <w:lang w:val="es-AR"/>
        </w:rPr>
        <w:t>Quedamos a disposición para cualquier consulta y les acercamos un fraternal abrazo.</w:t>
      </w:r>
    </w:p>
    <w:p w:rsidR="00D24B9F" w:rsidRPr="00D24B9F" w:rsidRDefault="00D24B9F" w:rsidP="00D24B9F">
      <w:pPr>
        <w:spacing w:after="120"/>
        <w:jc w:val="both"/>
        <w:rPr>
          <w:rFonts w:ascii="Calibri" w:hAnsi="Calibri"/>
          <w:lang w:val="es-AR"/>
        </w:rPr>
      </w:pPr>
    </w:p>
    <w:p w:rsidR="00D24B9F" w:rsidRPr="00D24B9F" w:rsidRDefault="00D24B9F" w:rsidP="00D24B9F">
      <w:pPr>
        <w:spacing w:after="120"/>
        <w:jc w:val="both"/>
        <w:rPr>
          <w:rFonts w:ascii="Calibri" w:hAnsi="Calibri"/>
          <w:b/>
          <w:lang w:val="es-AR"/>
        </w:rPr>
      </w:pPr>
      <w:r w:rsidRPr="00D24B9F">
        <w:rPr>
          <w:rFonts w:ascii="Calibri" w:hAnsi="Calibri"/>
          <w:b/>
          <w:lang w:val="es-AR"/>
        </w:rPr>
        <w:t>Ana, Mónica y Claudia</w:t>
      </w:r>
    </w:p>
    <w:p w:rsidR="00D24B9F" w:rsidRPr="00D24B9F" w:rsidRDefault="00D24B9F" w:rsidP="00D24B9F">
      <w:pPr>
        <w:pStyle w:val="Textoindependiente2"/>
        <w:spacing w:line="360" w:lineRule="auto"/>
        <w:rPr>
          <w:rFonts w:ascii="Calibri" w:hAnsi="Calibri"/>
          <w:szCs w:val="24"/>
          <w:lang w:val="es-ES"/>
        </w:rPr>
        <w:sectPr w:rsidR="00D24B9F" w:rsidRPr="00D24B9F" w:rsidSect="00F75EDA">
          <w:headerReference w:type="default" r:id="rId8"/>
          <w:footerReference w:type="even" r:id="rId9"/>
          <w:footerReference w:type="default" r:id="rId10"/>
          <w:pgSz w:w="11907" w:h="16840" w:code="9"/>
          <w:pgMar w:top="2268" w:right="1134" w:bottom="1418" w:left="1701" w:header="567" w:footer="567" w:gutter="0"/>
          <w:cols w:space="709"/>
          <w:docGrid w:linePitch="360"/>
        </w:sectPr>
      </w:pPr>
    </w:p>
    <w:p w:rsidR="00D24B9F" w:rsidRPr="00D24B9F" w:rsidRDefault="00D24B9F" w:rsidP="00D24B9F">
      <w:pPr>
        <w:spacing w:line="360" w:lineRule="auto"/>
        <w:rPr>
          <w:rFonts w:ascii="Calibri" w:hAnsi="Calibri"/>
        </w:rPr>
      </w:pPr>
    </w:p>
    <w:p w:rsidR="000F7E82" w:rsidRPr="00D24B9F" w:rsidRDefault="000F7E82">
      <w:pPr>
        <w:rPr>
          <w:rFonts w:ascii="Calibri" w:hAnsi="Calibri"/>
        </w:rPr>
      </w:pPr>
    </w:p>
    <w:sectPr w:rsidR="000F7E82" w:rsidRPr="00D24B9F" w:rsidSect="00F75EDA">
      <w:type w:val="continuous"/>
      <w:pgSz w:w="11907" w:h="16840" w:code="9"/>
      <w:pgMar w:top="1418" w:right="1701" w:bottom="1418" w:left="1701" w:header="709" w:footer="709" w:gutter="0"/>
      <w:cols w:num="2" w:space="105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D62" w:rsidRDefault="00143D62">
      <w:r>
        <w:separator/>
      </w:r>
    </w:p>
  </w:endnote>
  <w:endnote w:type="continuationSeparator" w:id="1">
    <w:p w:rsidR="00143D62" w:rsidRDefault="00143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DA" w:rsidRDefault="00F75EDA" w:rsidP="00F75EDA">
    <w:pPr>
      <w:pStyle w:val="Piedepgina"/>
      <w:framePr w:wrap="around" w:vAnchor="text" w:hAnchor="margin" w:xAlign="right" w:y="1"/>
      <w:rPr>
        <w:rStyle w:val="Nmerodepgina"/>
      </w:rPr>
    </w:pPr>
    <w:r>
      <w:rPr>
        <w:rStyle w:val="Nmerodepgina"/>
      </w:rPr>
      <w:fldChar w:fldCharType="begin"/>
    </w:r>
    <w:r w:rsidR="00143D62">
      <w:rPr>
        <w:rStyle w:val="Nmerodepgina"/>
      </w:rPr>
      <w:instrText>PAGE</w:instrText>
    </w:r>
    <w:r>
      <w:rPr>
        <w:rStyle w:val="Nmerodepgina"/>
      </w:rPr>
      <w:instrText xml:space="preserve">  </w:instrText>
    </w:r>
    <w:r>
      <w:rPr>
        <w:rStyle w:val="Nmerodepgina"/>
      </w:rPr>
      <w:fldChar w:fldCharType="end"/>
    </w:r>
  </w:p>
  <w:p w:rsidR="00F75EDA" w:rsidRDefault="00F75EDA" w:rsidP="00F75ED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DA" w:rsidRDefault="00F75EDA" w:rsidP="00F75EDA">
    <w:pPr>
      <w:pStyle w:val="Piedepgina"/>
      <w:framePr w:wrap="around" w:vAnchor="text" w:hAnchor="margin" w:xAlign="right" w:y="1"/>
      <w:rPr>
        <w:rStyle w:val="Nmerodepgina"/>
      </w:rPr>
    </w:pPr>
    <w:r>
      <w:rPr>
        <w:rStyle w:val="Nmerodepgina"/>
      </w:rPr>
      <w:fldChar w:fldCharType="begin"/>
    </w:r>
    <w:r w:rsidR="00143D62">
      <w:rPr>
        <w:rStyle w:val="Nmerodepgina"/>
      </w:rPr>
      <w:instrText>PAGE</w:instrText>
    </w:r>
    <w:r>
      <w:rPr>
        <w:rStyle w:val="Nmerodepgina"/>
      </w:rPr>
      <w:instrText xml:space="preserve">  </w:instrText>
    </w:r>
    <w:r>
      <w:rPr>
        <w:rStyle w:val="Nmerodepgina"/>
      </w:rPr>
      <w:fldChar w:fldCharType="separate"/>
    </w:r>
    <w:r w:rsidR="00143D62">
      <w:rPr>
        <w:rStyle w:val="Nmerodepgina"/>
        <w:noProof/>
      </w:rPr>
      <w:t>1</w:t>
    </w:r>
    <w:r>
      <w:rPr>
        <w:rStyle w:val="Nmerodepgina"/>
      </w:rPr>
      <w:fldChar w:fldCharType="end"/>
    </w:r>
  </w:p>
  <w:p w:rsidR="00F75EDA" w:rsidRDefault="00F75EDA" w:rsidP="00F75EDA">
    <w:pPr>
      <w:pStyle w:val="Piedepgina"/>
      <w:ind w:right="360"/>
      <w:jc w:val="center"/>
      <w:rPr>
        <w:i/>
        <w:iCs/>
        <w:sz w:val="16"/>
      </w:rPr>
    </w:pPr>
    <w:r>
      <w:rPr>
        <w:i/>
        <w:iCs/>
        <w:sz w:val="16"/>
      </w:rPr>
      <w:t>Departamento de Formación Docente</w:t>
    </w:r>
    <w:r w:rsidRPr="00B4222B">
      <w:rPr>
        <w:i/>
        <w:iCs/>
        <w:sz w:val="16"/>
      </w:rPr>
      <w:t xml:space="preserve"> </w:t>
    </w:r>
    <w:r>
      <w:rPr>
        <w:i/>
        <w:iCs/>
        <w:sz w:val="16"/>
      </w:rPr>
      <w:t>y Educación Científica. Facultad de Ciencias Exactas, Químicas y Naturales.-UNaM- Centro de Investigaciones Socio Educativas M C, E, C y T Provincia de Misiones-</w:t>
    </w:r>
  </w:p>
  <w:p w:rsidR="00F75EDA" w:rsidRDefault="00F75EDA" w:rsidP="00F75EDA">
    <w:pPr>
      <w:pStyle w:val="Piedepgina"/>
      <w:ind w:right="360"/>
      <w:jc w:val="center"/>
      <w:rPr>
        <w:i/>
        <w:iCs/>
        <w:sz w:val="16"/>
      </w:rPr>
    </w:pPr>
    <w:r w:rsidRPr="00FD2DB2">
      <w:rPr>
        <w:i/>
        <w:iCs/>
        <w:sz w:val="16"/>
      </w:rPr>
      <w:t xml:space="preserve"> </w:t>
    </w:r>
    <w:r>
      <w:rPr>
        <w:i/>
        <w:iCs/>
        <w:sz w:val="16"/>
      </w:rPr>
      <w:t>Escuela Normal Superior N°2 y Asociación de Maestros de Montecarlo – Facultad de Artes y Diseño de Oberá – UNaM -</w:t>
    </w:r>
  </w:p>
  <w:p w:rsidR="00F75EDA" w:rsidRDefault="00F75EDA" w:rsidP="00F75EDA">
    <w:pPr>
      <w:pStyle w:val="Piedepgina"/>
      <w:ind w:right="360"/>
      <w:jc w:val="center"/>
      <w:rPr>
        <w:i/>
        <w:iCs/>
        <w:sz w:val="16"/>
      </w:rPr>
    </w:pPr>
    <w:r>
      <w:rPr>
        <w:i/>
        <w:iCs/>
        <w:sz w:val="16"/>
      </w:rPr>
      <w:t>ISFD: Escuela Normal Superior “Estados Unidos del Brasil”.</w:t>
    </w:r>
  </w:p>
  <w:p w:rsidR="00F75EDA" w:rsidRDefault="00F75EDA" w:rsidP="00F75EDA">
    <w:pPr>
      <w:pStyle w:val="Piedepgina"/>
      <w:ind w:right="360"/>
      <w:jc w:val="center"/>
      <w:rPr>
        <w:i/>
        <w:iCs/>
        <w:sz w:val="16"/>
      </w:rPr>
    </w:pPr>
    <w:r>
      <w:rPr>
        <w:i/>
        <w:iCs/>
        <w:sz w:val="16"/>
      </w:rPr>
      <w:t>Año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D62" w:rsidRDefault="00143D62">
      <w:r>
        <w:separator/>
      </w:r>
    </w:p>
  </w:footnote>
  <w:footnote w:type="continuationSeparator" w:id="1">
    <w:p w:rsidR="00143D62" w:rsidRDefault="0014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Borders>
        <w:bottom w:val="single" w:sz="12" w:space="0" w:color="auto"/>
      </w:tblBorders>
      <w:tblLook w:val="01E0"/>
    </w:tblPr>
    <w:tblGrid>
      <w:gridCol w:w="3078"/>
      <w:gridCol w:w="3827"/>
      <w:gridCol w:w="2203"/>
    </w:tblGrid>
    <w:tr w:rsidR="00F75EDA" w:rsidTr="00F75EDA">
      <w:tc>
        <w:tcPr>
          <w:tcW w:w="2279" w:type="dxa"/>
        </w:tcPr>
        <w:p w:rsidR="00F75EDA" w:rsidRPr="009631E7" w:rsidRDefault="00EE6BC6" w:rsidP="00F75EDA">
          <w:pPr>
            <w:pStyle w:val="Encabezado"/>
            <w:jc w:val="center"/>
            <w:rPr>
              <w:sz w:val="18"/>
              <w:szCs w:val="18"/>
            </w:rPr>
          </w:pPr>
          <w:r>
            <w:rPr>
              <w:noProof/>
            </w:rPr>
            <w:drawing>
              <wp:inline distT="0" distB="0" distL="0" distR="0">
                <wp:extent cx="1798320" cy="1287780"/>
                <wp:effectExtent l="19050" t="0" r="0" b="0"/>
                <wp:docPr id="1" name="Imagen 4" descr="Descripción: LOGOre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redine"/>
                        <pic:cNvPicPr>
                          <a:picLocks noChangeAspect="1" noChangeArrowheads="1"/>
                        </pic:cNvPicPr>
                      </pic:nvPicPr>
                      <pic:blipFill>
                        <a:blip r:embed="rId1"/>
                        <a:srcRect/>
                        <a:stretch>
                          <a:fillRect/>
                        </a:stretch>
                      </pic:blipFill>
                      <pic:spPr bwMode="auto">
                        <a:xfrm>
                          <a:off x="0" y="0"/>
                          <a:ext cx="1798320" cy="1287780"/>
                        </a:xfrm>
                        <a:prstGeom prst="rect">
                          <a:avLst/>
                        </a:prstGeom>
                        <a:noFill/>
                        <a:ln w="9525">
                          <a:noFill/>
                          <a:miter lim="800000"/>
                          <a:headEnd/>
                          <a:tailEnd/>
                        </a:ln>
                      </pic:spPr>
                    </pic:pic>
                  </a:graphicData>
                </a:graphic>
              </wp:inline>
            </w:drawing>
          </w:r>
        </w:p>
      </w:tc>
      <w:tc>
        <w:tcPr>
          <w:tcW w:w="4489" w:type="dxa"/>
        </w:tcPr>
        <w:p w:rsidR="00F75EDA" w:rsidRDefault="00F75EDA" w:rsidP="00A436F4">
          <w:pPr>
            <w:pStyle w:val="Encabezado"/>
            <w:jc w:val="center"/>
          </w:pPr>
        </w:p>
      </w:tc>
      <w:tc>
        <w:tcPr>
          <w:tcW w:w="2340" w:type="dxa"/>
        </w:tcPr>
        <w:p w:rsidR="00F75EDA" w:rsidRPr="009631E7" w:rsidRDefault="00EE6BC6" w:rsidP="00F75EDA">
          <w:pPr>
            <w:pStyle w:val="Encabezado"/>
            <w:tabs>
              <w:tab w:val="clear" w:pos="4419"/>
              <w:tab w:val="center" w:pos="5472"/>
            </w:tabs>
            <w:jc w:val="center"/>
            <w:rPr>
              <w:b/>
              <w:bCs/>
            </w:rPr>
          </w:pPr>
          <w:r>
            <w:rPr>
              <w:noProof/>
            </w:rPr>
            <w:drawing>
              <wp:inline distT="0" distB="0" distL="0" distR="0">
                <wp:extent cx="769620" cy="64008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lip>
                        <a:srcRect/>
                        <a:stretch>
                          <a:fillRect/>
                        </a:stretch>
                      </pic:blipFill>
                      <pic:spPr bwMode="auto">
                        <a:xfrm>
                          <a:off x="0" y="0"/>
                          <a:ext cx="769620" cy="640080"/>
                        </a:xfrm>
                        <a:prstGeom prst="rect">
                          <a:avLst/>
                        </a:prstGeom>
                        <a:noFill/>
                        <a:ln w="9525">
                          <a:noFill/>
                          <a:miter lim="800000"/>
                          <a:headEnd/>
                          <a:tailEnd/>
                        </a:ln>
                      </pic:spPr>
                    </pic:pic>
                  </a:graphicData>
                </a:graphic>
              </wp:inline>
            </w:drawing>
          </w:r>
        </w:p>
        <w:p w:rsidR="00F75EDA" w:rsidRPr="009631E7" w:rsidRDefault="00F75EDA" w:rsidP="00F75EDA">
          <w:pPr>
            <w:pStyle w:val="Encabezado"/>
            <w:tabs>
              <w:tab w:val="clear" w:pos="4419"/>
              <w:tab w:val="center" w:pos="5472"/>
            </w:tabs>
            <w:jc w:val="center"/>
            <w:rPr>
              <w:b/>
              <w:bCs/>
              <w:sz w:val="18"/>
              <w:szCs w:val="18"/>
            </w:rPr>
          </w:pPr>
          <w:r w:rsidRPr="009631E7">
            <w:rPr>
              <w:b/>
              <w:bCs/>
              <w:sz w:val="18"/>
              <w:szCs w:val="18"/>
            </w:rPr>
            <w:t>Universidad Nacional de Misiones</w:t>
          </w:r>
        </w:p>
        <w:p w:rsidR="00F75EDA" w:rsidRPr="009631E7" w:rsidRDefault="00F75EDA" w:rsidP="00F75EDA">
          <w:pPr>
            <w:pStyle w:val="Encabezado"/>
            <w:jc w:val="center"/>
            <w:rPr>
              <w:sz w:val="18"/>
              <w:szCs w:val="18"/>
            </w:rPr>
          </w:pPr>
          <w:r w:rsidRPr="009631E7">
            <w:rPr>
              <w:sz w:val="18"/>
              <w:szCs w:val="18"/>
            </w:rPr>
            <w:t>Facultad de Ciencias Exactas, Químicas y Naturales</w:t>
          </w:r>
        </w:p>
      </w:tc>
    </w:tr>
  </w:tbl>
  <w:p w:rsidR="00F75EDA" w:rsidRDefault="00F75EDA" w:rsidP="00F75E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EB3"/>
    <w:multiLevelType w:val="hybridMultilevel"/>
    <w:tmpl w:val="37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7481B"/>
    <w:multiLevelType w:val="hybridMultilevel"/>
    <w:tmpl w:val="02B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F5946"/>
    <w:multiLevelType w:val="hybridMultilevel"/>
    <w:tmpl w:val="273CA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513E02"/>
    <w:multiLevelType w:val="hybridMultilevel"/>
    <w:tmpl w:val="3A9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23802"/>
    <w:multiLevelType w:val="hybridMultilevel"/>
    <w:tmpl w:val="5504060E"/>
    <w:lvl w:ilvl="0" w:tplc="5C50C608">
      <w:start w:val="1"/>
      <w:numFmt w:val="decimal"/>
      <w:lvlText w:val="%1."/>
      <w:lvlJc w:val="left"/>
      <w:pPr>
        <w:tabs>
          <w:tab w:val="num" w:pos="360"/>
        </w:tabs>
        <w:ind w:left="360" w:hanging="360"/>
      </w:pPr>
      <w:rPr>
        <w:rFonts w:hint="default"/>
        <w:i/>
      </w:rPr>
    </w:lvl>
    <w:lvl w:ilvl="1" w:tplc="0C0A0001">
      <w:start w:val="1"/>
      <w:numFmt w:val="bullet"/>
      <w:lvlText w:val=""/>
      <w:lvlJc w:val="left"/>
      <w:pPr>
        <w:tabs>
          <w:tab w:val="num" w:pos="1080"/>
        </w:tabs>
        <w:ind w:left="1080" w:hanging="360"/>
      </w:pPr>
      <w:rPr>
        <w:rFonts w:ascii="Symbol" w:hAnsi="Symbol" w:hint="default"/>
        <w:i/>
      </w:rPr>
    </w:lvl>
    <w:lvl w:ilvl="2" w:tplc="0C0A000F">
      <w:start w:val="1"/>
      <w:numFmt w:val="decimal"/>
      <w:lvlText w:val="%3."/>
      <w:lvlJc w:val="left"/>
      <w:pPr>
        <w:tabs>
          <w:tab w:val="num" w:pos="1980"/>
        </w:tabs>
        <w:ind w:left="1980" w:hanging="360"/>
      </w:pPr>
      <w:rPr>
        <w:rFonts w:hint="default"/>
        <w:i/>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3AC0A05"/>
    <w:multiLevelType w:val="hybridMultilevel"/>
    <w:tmpl w:val="55982262"/>
    <w:lvl w:ilvl="0" w:tplc="D6F61A5A">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375C1080"/>
    <w:multiLevelType w:val="hybridMultilevel"/>
    <w:tmpl w:val="7C1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438DE"/>
    <w:multiLevelType w:val="hybridMultilevel"/>
    <w:tmpl w:val="BFB8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534D1"/>
    <w:multiLevelType w:val="hybridMultilevel"/>
    <w:tmpl w:val="E820C598"/>
    <w:lvl w:ilvl="0" w:tplc="D6F61A5A">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608"/>
        </w:tabs>
        <w:ind w:left="1608" w:hanging="360"/>
      </w:pPr>
      <w:rPr>
        <w:rFonts w:ascii="Courier New" w:hAnsi="Courier New" w:cs="Courier New" w:hint="default"/>
      </w:rPr>
    </w:lvl>
    <w:lvl w:ilvl="2" w:tplc="0C0A0005" w:tentative="1">
      <w:start w:val="1"/>
      <w:numFmt w:val="bullet"/>
      <w:lvlText w:val=""/>
      <w:lvlJc w:val="left"/>
      <w:pPr>
        <w:tabs>
          <w:tab w:val="num" w:pos="2328"/>
        </w:tabs>
        <w:ind w:left="2328" w:hanging="360"/>
      </w:pPr>
      <w:rPr>
        <w:rFonts w:ascii="Wingdings" w:hAnsi="Wingdings" w:hint="default"/>
      </w:rPr>
    </w:lvl>
    <w:lvl w:ilvl="3" w:tplc="0C0A0001" w:tentative="1">
      <w:start w:val="1"/>
      <w:numFmt w:val="bullet"/>
      <w:lvlText w:val=""/>
      <w:lvlJc w:val="left"/>
      <w:pPr>
        <w:tabs>
          <w:tab w:val="num" w:pos="3048"/>
        </w:tabs>
        <w:ind w:left="3048" w:hanging="360"/>
      </w:pPr>
      <w:rPr>
        <w:rFonts w:ascii="Symbol" w:hAnsi="Symbol" w:hint="default"/>
      </w:rPr>
    </w:lvl>
    <w:lvl w:ilvl="4" w:tplc="0C0A0003" w:tentative="1">
      <w:start w:val="1"/>
      <w:numFmt w:val="bullet"/>
      <w:lvlText w:val="o"/>
      <w:lvlJc w:val="left"/>
      <w:pPr>
        <w:tabs>
          <w:tab w:val="num" w:pos="3768"/>
        </w:tabs>
        <w:ind w:left="3768" w:hanging="360"/>
      </w:pPr>
      <w:rPr>
        <w:rFonts w:ascii="Courier New" w:hAnsi="Courier New" w:cs="Courier New" w:hint="default"/>
      </w:rPr>
    </w:lvl>
    <w:lvl w:ilvl="5" w:tplc="0C0A0005" w:tentative="1">
      <w:start w:val="1"/>
      <w:numFmt w:val="bullet"/>
      <w:lvlText w:val=""/>
      <w:lvlJc w:val="left"/>
      <w:pPr>
        <w:tabs>
          <w:tab w:val="num" w:pos="4488"/>
        </w:tabs>
        <w:ind w:left="4488" w:hanging="360"/>
      </w:pPr>
      <w:rPr>
        <w:rFonts w:ascii="Wingdings" w:hAnsi="Wingdings" w:hint="default"/>
      </w:rPr>
    </w:lvl>
    <w:lvl w:ilvl="6" w:tplc="0C0A0001" w:tentative="1">
      <w:start w:val="1"/>
      <w:numFmt w:val="bullet"/>
      <w:lvlText w:val=""/>
      <w:lvlJc w:val="left"/>
      <w:pPr>
        <w:tabs>
          <w:tab w:val="num" w:pos="5208"/>
        </w:tabs>
        <w:ind w:left="5208" w:hanging="360"/>
      </w:pPr>
      <w:rPr>
        <w:rFonts w:ascii="Symbol" w:hAnsi="Symbol" w:hint="default"/>
      </w:rPr>
    </w:lvl>
    <w:lvl w:ilvl="7" w:tplc="0C0A0003" w:tentative="1">
      <w:start w:val="1"/>
      <w:numFmt w:val="bullet"/>
      <w:lvlText w:val="o"/>
      <w:lvlJc w:val="left"/>
      <w:pPr>
        <w:tabs>
          <w:tab w:val="num" w:pos="5928"/>
        </w:tabs>
        <w:ind w:left="5928" w:hanging="360"/>
      </w:pPr>
      <w:rPr>
        <w:rFonts w:ascii="Courier New" w:hAnsi="Courier New" w:cs="Courier New" w:hint="default"/>
      </w:rPr>
    </w:lvl>
    <w:lvl w:ilvl="8" w:tplc="0C0A0005" w:tentative="1">
      <w:start w:val="1"/>
      <w:numFmt w:val="bullet"/>
      <w:lvlText w:val=""/>
      <w:lvlJc w:val="left"/>
      <w:pPr>
        <w:tabs>
          <w:tab w:val="num" w:pos="6648"/>
        </w:tabs>
        <w:ind w:left="6648" w:hanging="360"/>
      </w:pPr>
      <w:rPr>
        <w:rFonts w:ascii="Wingdings" w:hAnsi="Wingdings" w:hint="default"/>
      </w:rPr>
    </w:lvl>
  </w:abstractNum>
  <w:abstractNum w:abstractNumId="9">
    <w:nsid w:val="443451A9"/>
    <w:multiLevelType w:val="hybridMultilevel"/>
    <w:tmpl w:val="27E016D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44E96542"/>
    <w:multiLevelType w:val="hybridMultilevel"/>
    <w:tmpl w:val="BCBAB706"/>
    <w:lvl w:ilvl="0" w:tplc="2B76C406">
      <w:start w:val="1"/>
      <w:numFmt w:val="lowerLetter"/>
      <w:lvlText w:val="%1)"/>
      <w:lvlJc w:val="left"/>
      <w:pPr>
        <w:tabs>
          <w:tab w:val="num" w:pos="900"/>
        </w:tabs>
        <w:ind w:left="900" w:hanging="360"/>
      </w:pPr>
      <w:rPr>
        <w:rFonts w:hint="default"/>
        <w:b/>
        <w:i/>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5B9E7DF5"/>
    <w:multiLevelType w:val="hybridMultilevel"/>
    <w:tmpl w:val="D668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EC5634"/>
    <w:multiLevelType w:val="hybridMultilevel"/>
    <w:tmpl w:val="FA8C96E8"/>
    <w:lvl w:ilvl="0" w:tplc="D6F61A5A">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3">
    <w:nsid w:val="67E04D84"/>
    <w:multiLevelType w:val="hybridMultilevel"/>
    <w:tmpl w:val="BC06C1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D052E54"/>
    <w:multiLevelType w:val="hybridMultilevel"/>
    <w:tmpl w:val="542C7B50"/>
    <w:lvl w:ilvl="0" w:tplc="D6F61A5A">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D1E75A2"/>
    <w:multiLevelType w:val="hybridMultilevel"/>
    <w:tmpl w:val="FA6ED678"/>
    <w:lvl w:ilvl="0" w:tplc="D6F61A5A">
      <w:start w:val="1"/>
      <w:numFmt w:val="bullet"/>
      <w:lvlText w:val=""/>
      <w:lvlJc w:val="left"/>
      <w:pPr>
        <w:tabs>
          <w:tab w:val="num" w:pos="1260"/>
        </w:tabs>
        <w:ind w:left="1260" w:hanging="360"/>
      </w:pPr>
      <w:rPr>
        <w:rFonts w:ascii="Wingdings" w:hAnsi="Wingdings" w:hint="default"/>
      </w:rPr>
    </w:lvl>
    <w:lvl w:ilvl="1" w:tplc="36D620D4">
      <w:start w:val="3"/>
      <w:numFmt w:val="bullet"/>
      <w:lvlText w:val="-"/>
      <w:lvlJc w:val="left"/>
      <w:pPr>
        <w:tabs>
          <w:tab w:val="num" w:pos="1440"/>
        </w:tabs>
        <w:ind w:left="1440" w:hanging="360"/>
      </w:pPr>
      <w:rPr>
        <w:rFonts w:ascii="Times New Roman" w:eastAsia="Times New Roman" w:hAnsi="Times New Roman" w:cs="Times New Roman" w:hint="default"/>
      </w:rPr>
    </w:lvl>
    <w:lvl w:ilvl="2" w:tplc="D6F61A5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
  </w:num>
  <w:num w:numId="4">
    <w:abstractNumId w:val="6"/>
  </w:num>
  <w:num w:numId="5">
    <w:abstractNumId w:val="1"/>
  </w:num>
  <w:num w:numId="6">
    <w:abstractNumId w:val="11"/>
  </w:num>
  <w:num w:numId="7">
    <w:abstractNumId w:val="0"/>
  </w:num>
  <w:num w:numId="8">
    <w:abstractNumId w:val="7"/>
  </w:num>
  <w:num w:numId="9">
    <w:abstractNumId w:val="10"/>
  </w:num>
  <w:num w:numId="10">
    <w:abstractNumId w:val="14"/>
  </w:num>
  <w:num w:numId="11">
    <w:abstractNumId w:val="12"/>
  </w:num>
  <w:num w:numId="12">
    <w:abstractNumId w:val="15"/>
  </w:num>
  <w:num w:numId="13">
    <w:abstractNumId w:val="5"/>
  </w:num>
  <w:num w:numId="14">
    <w:abstractNumId w:val="8"/>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footnotePr>
    <w:footnote w:id="0"/>
    <w:footnote w:id="1"/>
  </w:footnotePr>
  <w:endnotePr>
    <w:endnote w:id="0"/>
    <w:endnote w:id="1"/>
  </w:endnotePr>
  <w:compat>
    <w:useFELayout/>
  </w:compat>
  <w:rsids>
    <w:rsidRoot w:val="00D24B9F"/>
    <w:rsid w:val="000F7E82"/>
    <w:rsid w:val="00143D62"/>
    <w:rsid w:val="005153A6"/>
    <w:rsid w:val="00666740"/>
    <w:rsid w:val="008425C4"/>
    <w:rsid w:val="008F2EAE"/>
    <w:rsid w:val="00993BC5"/>
    <w:rsid w:val="00A436F4"/>
    <w:rsid w:val="00C55F06"/>
    <w:rsid w:val="00C6582C"/>
    <w:rsid w:val="00D24B9F"/>
    <w:rsid w:val="00EE6BC6"/>
    <w:rsid w:val="00F75E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4B9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24B9F"/>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link w:val="Textoindependiente2Car"/>
    <w:rsid w:val="00D24B9F"/>
    <w:pPr>
      <w:jc w:val="both"/>
    </w:pPr>
    <w:rPr>
      <w:rFonts w:ascii="Arial" w:hAnsi="Arial"/>
      <w:szCs w:val="20"/>
      <w:lang w:val="es-MX"/>
    </w:rPr>
  </w:style>
  <w:style w:type="character" w:customStyle="1" w:styleId="Textoindependiente2Car">
    <w:name w:val="Texto independiente 2 Car"/>
    <w:link w:val="Textoindependiente2"/>
    <w:rsid w:val="00D24B9F"/>
    <w:rPr>
      <w:rFonts w:ascii="Arial" w:eastAsia="Times New Roman" w:hAnsi="Arial" w:cs="Times New Roman"/>
      <w:szCs w:val="20"/>
      <w:lang w:val="es-MX"/>
    </w:rPr>
  </w:style>
  <w:style w:type="paragraph" w:styleId="Encabezado">
    <w:name w:val="header"/>
    <w:basedOn w:val="Normal"/>
    <w:link w:val="EncabezadoCar"/>
    <w:rsid w:val="00D24B9F"/>
    <w:pPr>
      <w:tabs>
        <w:tab w:val="center" w:pos="4419"/>
        <w:tab w:val="right" w:pos="8838"/>
      </w:tabs>
    </w:pPr>
    <w:rPr>
      <w:sz w:val="20"/>
      <w:szCs w:val="20"/>
    </w:rPr>
  </w:style>
  <w:style w:type="character" w:customStyle="1" w:styleId="EncabezadoCar">
    <w:name w:val="Encabezado Car"/>
    <w:link w:val="Encabezado"/>
    <w:rsid w:val="00D24B9F"/>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rsid w:val="00D24B9F"/>
    <w:pPr>
      <w:ind w:left="1410"/>
      <w:jc w:val="both"/>
    </w:pPr>
    <w:rPr>
      <w:szCs w:val="20"/>
      <w:lang w:val="es-MX"/>
    </w:rPr>
  </w:style>
  <w:style w:type="character" w:customStyle="1" w:styleId="SangradetextonormalCar">
    <w:name w:val="Sangría de texto normal Car"/>
    <w:link w:val="Sangradetextonormal"/>
    <w:rsid w:val="00D24B9F"/>
    <w:rPr>
      <w:rFonts w:ascii="Times New Roman" w:eastAsia="Times New Roman" w:hAnsi="Times New Roman" w:cs="Times New Roman"/>
      <w:szCs w:val="20"/>
      <w:lang w:val="es-MX"/>
    </w:rPr>
  </w:style>
  <w:style w:type="paragraph" w:styleId="Piedepgina">
    <w:name w:val="footer"/>
    <w:basedOn w:val="Normal"/>
    <w:link w:val="PiedepginaCar"/>
    <w:rsid w:val="00D24B9F"/>
    <w:pPr>
      <w:tabs>
        <w:tab w:val="center" w:pos="4419"/>
        <w:tab w:val="right" w:pos="8838"/>
      </w:tabs>
    </w:pPr>
    <w:rPr>
      <w:sz w:val="20"/>
      <w:szCs w:val="20"/>
    </w:rPr>
  </w:style>
  <w:style w:type="character" w:customStyle="1" w:styleId="PiedepginaCar">
    <w:name w:val="Pie de página Car"/>
    <w:link w:val="Piedepgina"/>
    <w:rsid w:val="00D24B9F"/>
    <w:rPr>
      <w:rFonts w:ascii="Times New Roman" w:eastAsia="Times New Roman" w:hAnsi="Times New Roman" w:cs="Times New Roman"/>
      <w:sz w:val="20"/>
      <w:szCs w:val="20"/>
      <w:lang w:val="es-ES"/>
    </w:rPr>
  </w:style>
  <w:style w:type="character" w:styleId="Nmerodepgina">
    <w:name w:val="page number"/>
    <w:rsid w:val="00D24B9F"/>
  </w:style>
  <w:style w:type="paragraph" w:styleId="Listavistosa-nfasis1">
    <w:name w:val="Colorful List Accent 1"/>
    <w:basedOn w:val="Normal"/>
    <w:uiPriority w:val="34"/>
    <w:qFormat/>
    <w:rsid w:val="00D24B9F"/>
    <w:pPr>
      <w:spacing w:after="200" w:line="276" w:lineRule="auto"/>
      <w:ind w:left="720"/>
      <w:contextualSpacing/>
    </w:pPr>
    <w:rPr>
      <w:rFonts w:ascii="Calibri" w:eastAsia="Calibri" w:hAnsi="Calibri"/>
      <w:sz w:val="22"/>
      <w:szCs w:val="22"/>
      <w:lang w:val="en-US" w:eastAsia="en-US"/>
    </w:rPr>
  </w:style>
  <w:style w:type="character" w:styleId="Hipervnculo">
    <w:name w:val="Hyperlink"/>
    <w:uiPriority w:val="99"/>
    <w:unhideWhenUsed/>
    <w:rsid w:val="00D24B9F"/>
    <w:rPr>
      <w:color w:val="0000FF"/>
      <w:u w:val="single"/>
    </w:rPr>
  </w:style>
  <w:style w:type="paragraph" w:styleId="Textodeglobo">
    <w:name w:val="Balloon Text"/>
    <w:basedOn w:val="Normal"/>
    <w:link w:val="TextodegloboCar"/>
    <w:uiPriority w:val="99"/>
    <w:semiHidden/>
    <w:unhideWhenUsed/>
    <w:rsid w:val="00D24B9F"/>
    <w:rPr>
      <w:rFonts w:ascii="Lucida Grande" w:hAnsi="Lucida Grande" w:cs="Lucida Grande"/>
      <w:sz w:val="18"/>
      <w:szCs w:val="18"/>
    </w:rPr>
  </w:style>
  <w:style w:type="character" w:customStyle="1" w:styleId="TextodegloboCar">
    <w:name w:val="Texto de globo Car"/>
    <w:link w:val="Textodeglobo"/>
    <w:uiPriority w:val="99"/>
    <w:semiHidden/>
    <w:rsid w:val="00D24B9F"/>
    <w:rPr>
      <w:rFonts w:ascii="Lucida Grande" w:eastAsia="Times New Roman" w:hAnsi="Lucida Grande" w:cs="Lucida Grande"/>
      <w:sz w:val="18"/>
      <w:szCs w:val="18"/>
      <w:lang w:val="es-ES"/>
    </w:rPr>
  </w:style>
  <w:style w:type="character" w:customStyle="1" w:styleId="unsafesenderemail1">
    <w:name w:val="unsafesenderemail1"/>
    <w:rsid w:val="00D24B9F"/>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cuentroredine201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CharactersWithSpaces>
  <SharedDoc>false</SharedDoc>
  <HLinks>
    <vt:vector size="6" baseType="variant">
      <vt:variant>
        <vt:i4>1310771</vt:i4>
      </vt:variant>
      <vt:variant>
        <vt:i4>0</vt:i4>
      </vt:variant>
      <vt:variant>
        <vt:i4>0</vt:i4>
      </vt:variant>
      <vt:variant>
        <vt:i4>5</vt:i4>
      </vt:variant>
      <vt:variant>
        <vt:lpwstr>mailto:encuentroredine2013@gmail.com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Torres</dc:creator>
  <cp:keywords/>
  <dc:description/>
  <cp:lastModifiedBy>Usuario</cp:lastModifiedBy>
  <cp:revision>2</cp:revision>
  <dcterms:created xsi:type="dcterms:W3CDTF">2013-04-29T15:57:00Z</dcterms:created>
  <dcterms:modified xsi:type="dcterms:W3CDTF">2013-04-29T15:57:00Z</dcterms:modified>
</cp:coreProperties>
</file>