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2" w:rsidRPr="008A25F5" w:rsidRDefault="00BD0B02" w:rsidP="00874705">
      <w:pPr>
        <w:jc w:val="center"/>
        <w:rPr>
          <w:rFonts w:ascii="Calibri" w:hAnsi="Calibri"/>
          <w:b/>
          <w:sz w:val="28"/>
          <w:szCs w:val="28"/>
        </w:rPr>
      </w:pPr>
      <w:r w:rsidRPr="008A25F5">
        <w:rPr>
          <w:rFonts w:ascii="Calibri" w:hAnsi="Calibri"/>
          <w:b/>
          <w:sz w:val="28"/>
          <w:szCs w:val="28"/>
        </w:rPr>
        <w:t>Cuarto Encuentro Provincial y</w:t>
      </w:r>
    </w:p>
    <w:p w:rsidR="00BD0B02" w:rsidRPr="008A25F5" w:rsidRDefault="007628CA" w:rsidP="00874705">
      <w:pPr>
        <w:jc w:val="center"/>
        <w:rPr>
          <w:rFonts w:ascii="Calibri" w:hAnsi="Calibri"/>
          <w:b/>
          <w:sz w:val="28"/>
          <w:szCs w:val="28"/>
        </w:rPr>
      </w:pPr>
      <w:r w:rsidRPr="008A25F5">
        <w:rPr>
          <w:rFonts w:ascii="Calibri" w:hAnsi="Calibri"/>
          <w:b/>
          <w:sz w:val="28"/>
          <w:szCs w:val="28"/>
        </w:rPr>
        <w:t>S</w:t>
      </w:r>
      <w:r w:rsidR="00BD0B02" w:rsidRPr="008A25F5">
        <w:rPr>
          <w:rFonts w:ascii="Calibri" w:hAnsi="Calibri"/>
          <w:b/>
          <w:sz w:val="28"/>
          <w:szCs w:val="28"/>
        </w:rPr>
        <w:t>egundo Encuentro Regional de Investigación Educativa</w:t>
      </w:r>
    </w:p>
    <w:p w:rsidR="00CB1807" w:rsidRPr="008A25F5" w:rsidRDefault="00CB1807" w:rsidP="00874705">
      <w:pPr>
        <w:jc w:val="center"/>
        <w:rPr>
          <w:rFonts w:ascii="Calibri" w:hAnsi="Calibri"/>
          <w:b/>
          <w:sz w:val="28"/>
          <w:szCs w:val="28"/>
        </w:rPr>
      </w:pPr>
      <w:r w:rsidRPr="008A25F5">
        <w:rPr>
          <w:rFonts w:ascii="Calibri" w:hAnsi="Calibri"/>
          <w:b/>
          <w:sz w:val="28"/>
          <w:szCs w:val="28"/>
        </w:rPr>
        <w:t xml:space="preserve">28 – 29 – 30 </w:t>
      </w:r>
      <w:r w:rsidR="0010324E">
        <w:rPr>
          <w:rFonts w:ascii="Calibri" w:hAnsi="Calibri"/>
          <w:b/>
          <w:sz w:val="28"/>
          <w:szCs w:val="28"/>
        </w:rPr>
        <w:t xml:space="preserve">de </w:t>
      </w:r>
      <w:r w:rsidRPr="008A25F5">
        <w:rPr>
          <w:rFonts w:ascii="Calibri" w:hAnsi="Calibri"/>
          <w:b/>
          <w:sz w:val="28"/>
          <w:szCs w:val="28"/>
        </w:rPr>
        <w:t>Agosto</w:t>
      </w:r>
    </w:p>
    <w:p w:rsidR="00CB1807" w:rsidRPr="008A25F5" w:rsidRDefault="00CB1807" w:rsidP="00874705">
      <w:pPr>
        <w:jc w:val="center"/>
        <w:rPr>
          <w:rFonts w:ascii="Calibri" w:eastAsia="Arial Unicode MS" w:hAnsi="Calibri"/>
          <w:b/>
          <w:sz w:val="28"/>
          <w:szCs w:val="28"/>
        </w:rPr>
      </w:pPr>
      <w:r w:rsidRPr="008A25F5">
        <w:rPr>
          <w:rFonts w:ascii="Calibri" w:hAnsi="Calibri"/>
          <w:b/>
          <w:sz w:val="28"/>
          <w:szCs w:val="28"/>
        </w:rPr>
        <w:t>Montecarlo – Oberá - Posadas</w:t>
      </w:r>
    </w:p>
    <w:p w:rsidR="00BD0B02" w:rsidRPr="008A25F5" w:rsidRDefault="00BD0B02" w:rsidP="00874705">
      <w:pPr>
        <w:rPr>
          <w:rFonts w:ascii="Calibri" w:eastAsia="Arial Unicode MS" w:hAnsi="Calibri"/>
          <w:sz w:val="22"/>
          <w:szCs w:val="22"/>
          <w:lang w:val="es-MX"/>
        </w:rPr>
      </w:pPr>
    </w:p>
    <w:p w:rsidR="00235D20" w:rsidRPr="008A25F5" w:rsidRDefault="00235D20" w:rsidP="00874705">
      <w:pPr>
        <w:rPr>
          <w:rFonts w:ascii="Calibri" w:eastAsia="Arial Unicode MS" w:hAnsi="Calibri"/>
          <w:sz w:val="22"/>
          <w:szCs w:val="22"/>
          <w:lang w:val="es-MX"/>
        </w:rPr>
      </w:pPr>
    </w:p>
    <w:p w:rsidR="007070FB" w:rsidRPr="008A25F5" w:rsidRDefault="007070FB" w:rsidP="00874705">
      <w:pPr>
        <w:rPr>
          <w:rFonts w:ascii="Calibri" w:eastAsia="Arial Unicode MS" w:hAnsi="Calibri"/>
          <w:b/>
          <w:i/>
          <w:sz w:val="22"/>
          <w:szCs w:val="22"/>
          <w:lang w:val="es-MX"/>
        </w:rPr>
      </w:pPr>
    </w:p>
    <w:p w:rsidR="007070FB" w:rsidRPr="008A25F5" w:rsidRDefault="007070FB" w:rsidP="00874705">
      <w:pPr>
        <w:rPr>
          <w:rFonts w:ascii="Calibri" w:eastAsia="Arial Unicode MS" w:hAnsi="Calibri"/>
          <w:b/>
          <w:sz w:val="22"/>
          <w:szCs w:val="22"/>
          <w:lang w:val="es-MX"/>
        </w:rPr>
      </w:pPr>
      <w:r w:rsidRPr="008A25F5">
        <w:rPr>
          <w:rFonts w:ascii="Calibri" w:eastAsia="Arial Unicode MS" w:hAnsi="Calibri"/>
          <w:b/>
          <w:sz w:val="22"/>
          <w:szCs w:val="22"/>
          <w:lang w:val="es-MX"/>
        </w:rPr>
        <w:t>BUSCAM0S…</w:t>
      </w:r>
    </w:p>
    <w:p w:rsidR="007070FB" w:rsidRPr="008A25F5" w:rsidRDefault="007070FB" w:rsidP="00874705">
      <w:pPr>
        <w:rPr>
          <w:rFonts w:ascii="Calibri" w:eastAsia="Arial Unicode MS" w:hAnsi="Calibri"/>
          <w:sz w:val="22"/>
          <w:szCs w:val="22"/>
          <w:lang w:val="es-MX"/>
        </w:rPr>
      </w:pPr>
    </w:p>
    <w:p w:rsidR="007070FB" w:rsidRPr="008A25F5" w:rsidRDefault="007070FB" w:rsidP="00874705">
      <w:pPr>
        <w:numPr>
          <w:ilvl w:val="0"/>
          <w:numId w:val="15"/>
        </w:numPr>
        <w:rPr>
          <w:rFonts w:ascii="Calibri" w:eastAsia="Arial Unicode MS" w:hAnsi="Calibri"/>
          <w:sz w:val="22"/>
          <w:szCs w:val="22"/>
          <w:lang w:val="es-AR"/>
        </w:rPr>
      </w:pPr>
      <w:r w:rsidRPr="008A25F5">
        <w:rPr>
          <w:rFonts w:ascii="Calibri" w:eastAsia="Arial Unicode MS" w:hAnsi="Calibri"/>
          <w:sz w:val="22"/>
          <w:szCs w:val="22"/>
          <w:lang w:val="es-ES_tradnl"/>
        </w:rPr>
        <w:t>Generar la oportunidad para la discusión colaborativa y crítica de los problemas que se nos presentan cotidianamente en el campo educativo</w:t>
      </w:r>
    </w:p>
    <w:p w:rsidR="007070FB" w:rsidRPr="008A25F5" w:rsidRDefault="007070FB" w:rsidP="00874705">
      <w:pPr>
        <w:numPr>
          <w:ilvl w:val="0"/>
          <w:numId w:val="15"/>
        </w:numPr>
        <w:rPr>
          <w:rFonts w:ascii="Calibri" w:eastAsia="Arial Unicode MS" w:hAnsi="Calibri"/>
          <w:sz w:val="22"/>
          <w:szCs w:val="22"/>
          <w:lang w:val="es-AR"/>
        </w:rPr>
      </w:pPr>
      <w:r w:rsidRPr="008A25F5">
        <w:rPr>
          <w:rFonts w:ascii="Calibri" w:eastAsia="Arial Unicode MS" w:hAnsi="Calibri"/>
          <w:sz w:val="22"/>
          <w:szCs w:val="22"/>
          <w:lang w:val="es-AR"/>
        </w:rPr>
        <w:t xml:space="preserve">Desarrollar una dinámica de trabajo,  de intercambio de experiencias de investigación, sean estas investigaciones concluidas, en desarrollo o diseños de proyectos.  Se incorporan proyectos realizados por estudiantes de nivel superior y de nivel medio. </w:t>
      </w:r>
    </w:p>
    <w:p w:rsidR="007070FB" w:rsidRPr="008A25F5" w:rsidRDefault="007070FB" w:rsidP="00874705">
      <w:pPr>
        <w:numPr>
          <w:ilvl w:val="0"/>
          <w:numId w:val="15"/>
        </w:numPr>
        <w:rPr>
          <w:rFonts w:ascii="Calibri" w:eastAsia="Arial Unicode MS" w:hAnsi="Calibri"/>
          <w:sz w:val="22"/>
          <w:szCs w:val="22"/>
          <w:lang w:val="es-AR"/>
        </w:rPr>
      </w:pPr>
      <w:r w:rsidRPr="008A25F5">
        <w:rPr>
          <w:rFonts w:ascii="Calibri" w:eastAsia="Arial Unicode MS" w:hAnsi="Calibri"/>
          <w:sz w:val="22"/>
          <w:szCs w:val="22"/>
          <w:lang w:val="es-AR"/>
        </w:rPr>
        <w:t>Superar la tradicional organización centralizada de este tipo de eventos, para propiciar una labor y un compromiso horizontal de múltiples actores, involucrados de distinta manera en la misma problemática</w:t>
      </w:r>
    </w:p>
    <w:p w:rsidR="007070FB" w:rsidRPr="008A25F5" w:rsidRDefault="007070FB" w:rsidP="00874705">
      <w:pPr>
        <w:numPr>
          <w:ilvl w:val="0"/>
          <w:numId w:val="15"/>
        </w:numPr>
        <w:rPr>
          <w:rFonts w:ascii="Calibri" w:eastAsia="Arial Unicode MS" w:hAnsi="Calibri"/>
          <w:sz w:val="22"/>
          <w:szCs w:val="22"/>
          <w:lang w:val="es-AR"/>
        </w:rPr>
      </w:pPr>
      <w:r w:rsidRPr="008A25F5">
        <w:rPr>
          <w:rFonts w:ascii="Calibri" w:eastAsia="Arial Unicode MS" w:hAnsi="Calibri"/>
          <w:sz w:val="22"/>
          <w:szCs w:val="22"/>
          <w:lang w:val="es-AR"/>
        </w:rPr>
        <w:t xml:space="preserve">Discutir e intercambiar ideas, no sólo a partir de trabajos de investigación, sino también de experiencias y prácticas investigativas todavía no formalizadas como tales. </w:t>
      </w:r>
      <w:r w:rsidRPr="008A25F5">
        <w:rPr>
          <w:rFonts w:ascii="Calibri" w:eastAsia="Arial Unicode MS" w:hAnsi="Calibri"/>
          <w:sz w:val="22"/>
          <w:szCs w:val="22"/>
          <w:lang w:val="es-ES_tradnl"/>
        </w:rPr>
        <w:t>Se priorizará el tiempo dedicado al debate de ideas y propuestas de transformación y mayor fundamentación teórica.</w:t>
      </w:r>
    </w:p>
    <w:p w:rsidR="00235D20" w:rsidRPr="008A25F5" w:rsidRDefault="007070FB" w:rsidP="00874705">
      <w:pPr>
        <w:rPr>
          <w:rFonts w:ascii="Calibri" w:eastAsia="Arial Unicode MS" w:hAnsi="Calibri"/>
          <w:sz w:val="22"/>
          <w:szCs w:val="22"/>
          <w:lang w:val="es-AR"/>
        </w:rPr>
      </w:pPr>
      <w:r w:rsidRPr="008A25F5">
        <w:rPr>
          <w:rFonts w:ascii="Calibri" w:eastAsia="Arial Unicode MS" w:hAnsi="Calibri"/>
          <w:sz w:val="22"/>
          <w:szCs w:val="22"/>
          <w:lang w:val="es-AR"/>
        </w:rPr>
        <w:t xml:space="preserve">La modalidad de evaluación de los trabajos que se presenten, será la </w:t>
      </w:r>
      <w:r w:rsidRPr="008A25F5">
        <w:rPr>
          <w:rFonts w:ascii="Calibri" w:eastAsia="Arial Unicode MS" w:hAnsi="Calibri"/>
          <w:b/>
          <w:bCs/>
          <w:sz w:val="22"/>
          <w:szCs w:val="22"/>
          <w:lang w:val="es-AR"/>
        </w:rPr>
        <w:t xml:space="preserve">lectura entre pares, </w:t>
      </w:r>
      <w:r w:rsidRPr="008A25F5">
        <w:rPr>
          <w:rFonts w:ascii="Calibri" w:eastAsia="Arial Unicode MS" w:hAnsi="Calibri"/>
          <w:sz w:val="22"/>
          <w:szCs w:val="22"/>
          <w:lang w:val="es-AR"/>
        </w:rPr>
        <w:t>a través de la labor colaborativa entre autores cuyas ponencias presenten similitudes</w:t>
      </w:r>
    </w:p>
    <w:p w:rsidR="00772D1D" w:rsidRPr="008A25F5" w:rsidRDefault="00772D1D" w:rsidP="00874705">
      <w:pPr>
        <w:rPr>
          <w:rFonts w:ascii="Calibri" w:eastAsia="Arial Unicode MS" w:hAnsi="Calibri"/>
          <w:sz w:val="22"/>
          <w:szCs w:val="22"/>
          <w:lang w:val="es-AR"/>
        </w:rPr>
      </w:pPr>
    </w:p>
    <w:p w:rsidR="00772D1D" w:rsidRPr="008A25F5" w:rsidRDefault="00772D1D" w:rsidP="00874705">
      <w:pPr>
        <w:rPr>
          <w:rFonts w:ascii="Calibri" w:eastAsia="Arial Unicode MS" w:hAnsi="Calibri"/>
          <w:b/>
          <w:bCs/>
          <w:sz w:val="22"/>
          <w:szCs w:val="22"/>
        </w:rPr>
      </w:pPr>
    </w:p>
    <w:p w:rsidR="00772D1D" w:rsidRPr="008A25F5" w:rsidRDefault="00772D1D" w:rsidP="00874705">
      <w:pPr>
        <w:rPr>
          <w:rFonts w:ascii="Calibri" w:eastAsia="Arial Unicode MS" w:hAnsi="Calibri"/>
          <w:b/>
          <w:bCs/>
          <w:sz w:val="22"/>
          <w:szCs w:val="22"/>
        </w:rPr>
      </w:pPr>
      <w:r w:rsidRPr="008A25F5">
        <w:rPr>
          <w:rFonts w:ascii="Calibri" w:eastAsia="Arial Unicode MS" w:hAnsi="Calibri"/>
          <w:b/>
          <w:bCs/>
          <w:sz w:val="22"/>
          <w:szCs w:val="22"/>
        </w:rPr>
        <w:t xml:space="preserve">TIPOS DE TRABAJOS: </w:t>
      </w:r>
    </w:p>
    <w:p w:rsidR="00772D1D" w:rsidRPr="008A25F5" w:rsidRDefault="00F94052" w:rsidP="00874705">
      <w:pPr>
        <w:rPr>
          <w:rFonts w:ascii="Calibri" w:eastAsia="Arial Unicode MS" w:hAnsi="Calibri"/>
          <w:sz w:val="22"/>
          <w:szCs w:val="22"/>
        </w:rPr>
      </w:pPr>
      <w:r w:rsidRPr="008A25F5">
        <w:rPr>
          <w:rFonts w:ascii="Calibri" w:eastAsia="Arial Unicode MS" w:hAnsi="Calibri"/>
          <w:sz w:val="22"/>
          <w:szCs w:val="22"/>
        </w:rPr>
        <w:t>Se aceptará</w:t>
      </w:r>
      <w:r w:rsidR="00772D1D" w:rsidRPr="008A25F5">
        <w:rPr>
          <w:rFonts w:ascii="Calibri" w:eastAsia="Arial Unicode MS" w:hAnsi="Calibri"/>
          <w:sz w:val="22"/>
          <w:szCs w:val="22"/>
        </w:rPr>
        <w:t>n trabajos que den cuenta de INVESTIGACIONES EDUCATIVAS, en las siguientes categorías:</w:t>
      </w:r>
    </w:p>
    <w:p w:rsidR="00F94052" w:rsidRPr="008A25F5" w:rsidRDefault="00F94052" w:rsidP="00874705">
      <w:pPr>
        <w:rPr>
          <w:rFonts w:ascii="Calibri" w:eastAsia="Arial Unicode MS" w:hAnsi="Calibri"/>
          <w:sz w:val="22"/>
          <w:szCs w:val="22"/>
        </w:rPr>
      </w:pPr>
    </w:p>
    <w:p w:rsidR="00772D1D" w:rsidRPr="008A25F5" w:rsidRDefault="00772D1D" w:rsidP="00874705">
      <w:pPr>
        <w:numPr>
          <w:ilvl w:val="0"/>
          <w:numId w:val="8"/>
        </w:numPr>
        <w:rPr>
          <w:rFonts w:ascii="Calibri" w:eastAsia="Arial Unicode MS" w:hAnsi="Calibri"/>
          <w:b/>
          <w:bCs/>
          <w:i/>
          <w:iCs/>
          <w:sz w:val="22"/>
          <w:szCs w:val="22"/>
          <w:lang w:val="es-AR"/>
        </w:rPr>
      </w:pPr>
      <w:r w:rsidRPr="008A25F5">
        <w:rPr>
          <w:rFonts w:ascii="Calibri" w:eastAsia="Arial Unicode MS" w:hAnsi="Calibri"/>
          <w:b/>
          <w:bCs/>
          <w:i/>
          <w:iCs/>
          <w:sz w:val="22"/>
          <w:szCs w:val="22"/>
          <w:lang w:val="es-AR"/>
        </w:rPr>
        <w:t xml:space="preserve">Investigaciones concluidas: </w:t>
      </w:r>
      <w:r w:rsidRPr="008A25F5">
        <w:rPr>
          <w:rFonts w:ascii="Calibri" w:eastAsia="Arial Unicode MS" w:hAnsi="Calibri"/>
          <w:sz w:val="22"/>
          <w:szCs w:val="22"/>
          <w:lang w:val="es-AR"/>
        </w:rPr>
        <w:t>Se incluyen tesis, investigaciones realizadas en ámbitos institucionales y trabajos de investigación independientes.</w:t>
      </w:r>
    </w:p>
    <w:p w:rsidR="00772D1D" w:rsidRPr="008A25F5" w:rsidRDefault="00772D1D" w:rsidP="00874705">
      <w:pPr>
        <w:numPr>
          <w:ilvl w:val="0"/>
          <w:numId w:val="8"/>
        </w:numPr>
        <w:rPr>
          <w:rFonts w:ascii="Calibri" w:eastAsia="Arial Unicode MS" w:hAnsi="Calibri"/>
          <w:b/>
          <w:bCs/>
          <w:i/>
          <w:iCs/>
          <w:sz w:val="22"/>
          <w:szCs w:val="22"/>
          <w:lang w:val="es-AR"/>
        </w:rPr>
      </w:pPr>
      <w:r w:rsidRPr="008A25F5">
        <w:rPr>
          <w:rFonts w:ascii="Calibri" w:eastAsia="Arial Unicode MS" w:hAnsi="Calibri"/>
          <w:b/>
          <w:bCs/>
          <w:i/>
          <w:iCs/>
          <w:sz w:val="22"/>
          <w:szCs w:val="22"/>
          <w:lang w:val="es-AR"/>
        </w:rPr>
        <w:t xml:space="preserve">Investigaciones en ejecución: </w:t>
      </w:r>
      <w:r w:rsidRPr="008A25F5">
        <w:rPr>
          <w:rFonts w:ascii="Calibri" w:eastAsia="Arial Unicode MS" w:hAnsi="Calibri"/>
          <w:sz w:val="22"/>
          <w:szCs w:val="22"/>
          <w:lang w:val="es-AR"/>
        </w:rPr>
        <w:t>Implica la presentación de estados de avance de investigaciones que correspondan a proyectos aprobados en distintos ámbitos institucionales (tesis para la aprobación de carreras, proyectos institucionales, etc.)</w:t>
      </w:r>
    </w:p>
    <w:p w:rsidR="00772D1D" w:rsidRPr="008A25F5" w:rsidRDefault="00772D1D" w:rsidP="00874705">
      <w:pPr>
        <w:numPr>
          <w:ilvl w:val="0"/>
          <w:numId w:val="8"/>
        </w:numPr>
        <w:rPr>
          <w:rFonts w:ascii="Calibri" w:eastAsia="Arial Unicode MS" w:hAnsi="Calibri"/>
          <w:b/>
          <w:bCs/>
          <w:sz w:val="22"/>
          <w:szCs w:val="22"/>
          <w:lang w:val="es-AR"/>
        </w:rPr>
      </w:pPr>
      <w:r w:rsidRPr="008A25F5">
        <w:rPr>
          <w:rFonts w:ascii="Calibri" w:eastAsia="Arial Unicode MS" w:hAnsi="Calibri"/>
          <w:sz w:val="22"/>
          <w:szCs w:val="22"/>
          <w:lang w:val="es-AR"/>
        </w:rPr>
        <w:t xml:space="preserve">En el caso de las sedes que decidan la realización de </w:t>
      </w:r>
      <w:r w:rsidRPr="008A25F5">
        <w:rPr>
          <w:rFonts w:ascii="Calibri" w:eastAsia="Arial Unicode MS" w:hAnsi="Calibri"/>
          <w:b/>
          <w:bCs/>
          <w:i/>
          <w:iCs/>
          <w:sz w:val="22"/>
          <w:szCs w:val="22"/>
          <w:lang w:val="es-AR"/>
        </w:rPr>
        <w:t>Talleres para la construcción teórico-metodológica de problemas de investigación</w:t>
      </w:r>
      <w:r w:rsidRPr="008A25F5">
        <w:rPr>
          <w:rFonts w:ascii="Calibri" w:eastAsia="Arial Unicode MS" w:hAnsi="Calibri"/>
          <w:b/>
          <w:bCs/>
          <w:sz w:val="22"/>
          <w:szCs w:val="22"/>
          <w:lang w:val="es-AR"/>
        </w:rPr>
        <w:t xml:space="preserve">, </w:t>
      </w:r>
      <w:r w:rsidRPr="008A25F5">
        <w:rPr>
          <w:rFonts w:ascii="Calibri" w:eastAsia="Arial Unicode MS" w:hAnsi="Calibri"/>
          <w:sz w:val="22"/>
          <w:szCs w:val="22"/>
          <w:lang w:val="es-AR"/>
        </w:rPr>
        <w:t>se indicarán los requisitos que deberán reunir los anteproyectos a ser presentados.</w:t>
      </w:r>
    </w:p>
    <w:p w:rsidR="00772D1D" w:rsidRPr="008A25F5" w:rsidRDefault="00772D1D" w:rsidP="00874705">
      <w:pPr>
        <w:numPr>
          <w:ilvl w:val="0"/>
          <w:numId w:val="8"/>
        </w:numPr>
        <w:rPr>
          <w:rFonts w:ascii="Calibri" w:eastAsia="Arial Unicode MS" w:hAnsi="Calibri"/>
          <w:b/>
          <w:bCs/>
          <w:sz w:val="22"/>
          <w:szCs w:val="22"/>
          <w:lang w:val="es-AR"/>
        </w:rPr>
      </w:pPr>
      <w:r w:rsidRPr="008A25F5">
        <w:rPr>
          <w:rFonts w:ascii="Calibri" w:eastAsia="Arial Unicode MS" w:hAnsi="Calibri"/>
          <w:b/>
          <w:bCs/>
          <w:i/>
          <w:iCs/>
          <w:sz w:val="22"/>
          <w:szCs w:val="22"/>
          <w:lang w:val="es-AR"/>
        </w:rPr>
        <w:t>Experiencias de innovación educativa en proceso o concluidas</w:t>
      </w:r>
      <w:r w:rsidRPr="008A25F5">
        <w:rPr>
          <w:rFonts w:ascii="Calibri" w:eastAsia="Arial Unicode MS" w:hAnsi="Calibri"/>
          <w:b/>
          <w:bCs/>
          <w:sz w:val="22"/>
          <w:szCs w:val="22"/>
          <w:lang w:val="es-AR"/>
        </w:rPr>
        <w:t xml:space="preserve">: </w:t>
      </w:r>
      <w:r w:rsidRPr="008A25F5">
        <w:rPr>
          <w:rFonts w:ascii="Calibri" w:eastAsia="Arial Unicode MS" w:hAnsi="Calibri"/>
          <w:sz w:val="22"/>
          <w:szCs w:val="22"/>
          <w:lang w:val="es-AR"/>
        </w:rPr>
        <w:t>se admitirán  relatos de experiencias sistemáticamente elaboradas y en condiciones de ser analizadas en su proceso tanto de producción de conocimientos, como de mejora de las prácticas educativas.</w:t>
      </w:r>
    </w:p>
    <w:p w:rsidR="00772D1D" w:rsidRPr="008A25F5" w:rsidRDefault="00772D1D" w:rsidP="00874705">
      <w:pPr>
        <w:rPr>
          <w:rFonts w:ascii="Calibri" w:eastAsia="Arial Unicode MS" w:hAnsi="Calibri"/>
          <w:b/>
          <w:sz w:val="22"/>
          <w:szCs w:val="22"/>
          <w:lang w:val="es-MX"/>
        </w:rPr>
      </w:pPr>
    </w:p>
    <w:p w:rsidR="00772D1D" w:rsidRDefault="00772D1D" w:rsidP="00874705">
      <w:pPr>
        <w:rPr>
          <w:rFonts w:ascii="Calibri" w:eastAsia="Arial Unicode MS" w:hAnsi="Calibri"/>
          <w:b/>
          <w:sz w:val="22"/>
          <w:szCs w:val="22"/>
          <w:lang w:val="es-MX"/>
        </w:rPr>
      </w:pPr>
    </w:p>
    <w:p w:rsidR="005E1FF3" w:rsidRDefault="005E1FF3" w:rsidP="00874705">
      <w:pPr>
        <w:rPr>
          <w:rFonts w:ascii="Calibri" w:eastAsia="Arial Unicode MS" w:hAnsi="Calibri"/>
          <w:b/>
          <w:sz w:val="22"/>
          <w:szCs w:val="22"/>
          <w:lang w:val="es-MX"/>
        </w:rPr>
      </w:pPr>
    </w:p>
    <w:p w:rsidR="005E1FF3" w:rsidRDefault="005E1FF3" w:rsidP="00874705">
      <w:pPr>
        <w:rPr>
          <w:rFonts w:ascii="Calibri" w:eastAsia="Arial Unicode MS" w:hAnsi="Calibri"/>
          <w:b/>
          <w:sz w:val="22"/>
          <w:szCs w:val="22"/>
          <w:lang w:val="es-MX"/>
        </w:rPr>
      </w:pPr>
    </w:p>
    <w:p w:rsidR="005E1FF3" w:rsidRPr="008A25F5" w:rsidRDefault="005E1FF3" w:rsidP="00874705">
      <w:pPr>
        <w:rPr>
          <w:rFonts w:ascii="Calibri" w:eastAsia="Arial Unicode MS" w:hAnsi="Calibri"/>
          <w:sz w:val="22"/>
          <w:szCs w:val="22"/>
          <w:lang w:val="es-MX"/>
        </w:rPr>
      </w:pPr>
    </w:p>
    <w:p w:rsidR="001924E4" w:rsidRPr="008A25F5" w:rsidRDefault="001924E4" w:rsidP="001924E4">
      <w:pPr>
        <w:rPr>
          <w:rFonts w:ascii="Calibri" w:eastAsia="Arial Unicode MS" w:hAnsi="Calibri"/>
          <w:b/>
          <w:sz w:val="22"/>
          <w:szCs w:val="22"/>
          <w:lang w:val="es-MX"/>
        </w:rPr>
      </w:pPr>
      <w:r w:rsidRPr="008A25F5">
        <w:rPr>
          <w:rFonts w:ascii="Calibri" w:eastAsia="Arial Unicode MS" w:hAnsi="Calibri"/>
          <w:b/>
          <w:sz w:val="22"/>
          <w:szCs w:val="22"/>
          <w:lang w:val="es-MX"/>
        </w:rPr>
        <w:lastRenderedPageBreak/>
        <w:t>¿QUIÉNES PUEDEN PARTICIPAR?</w:t>
      </w:r>
    </w:p>
    <w:p w:rsidR="001924E4" w:rsidRPr="008A25F5" w:rsidRDefault="001924E4" w:rsidP="001924E4">
      <w:pPr>
        <w:rPr>
          <w:rFonts w:ascii="Calibri" w:eastAsia="Arial Unicode MS" w:hAnsi="Calibri"/>
          <w:sz w:val="22"/>
          <w:szCs w:val="22"/>
          <w:lang w:val="es-MX"/>
        </w:rPr>
      </w:pPr>
    </w:p>
    <w:p w:rsidR="001924E4" w:rsidRDefault="00A43C67" w:rsidP="001924E4">
      <w:pPr>
        <w:rPr>
          <w:rFonts w:ascii="Calibri" w:eastAsia="Arial Unicode MS" w:hAnsi="Calibri"/>
          <w:sz w:val="22"/>
          <w:szCs w:val="22"/>
          <w:lang w:val="es-MX"/>
        </w:rPr>
      </w:pPr>
      <w:r w:rsidRPr="008A25F5">
        <w:rPr>
          <w:rFonts w:ascii="Calibri" w:eastAsia="Arial Unicode MS" w:hAnsi="Calibri"/>
          <w:sz w:val="22"/>
          <w:szCs w:val="22"/>
          <w:lang w:val="es-MX"/>
        </w:rPr>
        <w:t xml:space="preserve">- </w:t>
      </w:r>
      <w:r w:rsidR="001924E4" w:rsidRPr="008A25F5">
        <w:rPr>
          <w:rFonts w:ascii="Calibri" w:eastAsia="Arial Unicode MS" w:hAnsi="Calibri"/>
          <w:sz w:val="22"/>
          <w:szCs w:val="22"/>
          <w:lang w:val="es-MX"/>
        </w:rPr>
        <w:t>Docentes de todos los niveles de la provincia de Misiones  y de la región</w:t>
      </w:r>
      <w:r w:rsidR="0065578A">
        <w:rPr>
          <w:rFonts w:ascii="Calibri" w:eastAsia="Arial Unicode MS" w:hAnsi="Calibri"/>
          <w:sz w:val="22"/>
          <w:szCs w:val="22"/>
          <w:lang w:val="es-MX"/>
        </w:rPr>
        <w:t>.</w:t>
      </w:r>
      <w:r w:rsidR="001924E4" w:rsidRPr="008A25F5">
        <w:rPr>
          <w:rFonts w:ascii="Calibri" w:eastAsia="Arial Unicode MS" w:hAnsi="Calibri"/>
          <w:sz w:val="22"/>
          <w:szCs w:val="22"/>
          <w:lang w:val="es-MX"/>
        </w:rPr>
        <w:t xml:space="preserve"> </w:t>
      </w:r>
    </w:p>
    <w:p w:rsidR="003A6897" w:rsidRPr="008A25F5" w:rsidRDefault="003A6897" w:rsidP="001924E4">
      <w:pPr>
        <w:rPr>
          <w:rFonts w:ascii="Calibri" w:eastAsia="Arial Unicode MS" w:hAnsi="Calibri"/>
          <w:sz w:val="22"/>
          <w:szCs w:val="22"/>
          <w:lang w:val="es-MX"/>
        </w:rPr>
      </w:pPr>
      <w:r>
        <w:rPr>
          <w:rFonts w:ascii="Calibri" w:eastAsia="Arial Unicode MS" w:hAnsi="Calibri"/>
          <w:sz w:val="22"/>
          <w:szCs w:val="22"/>
          <w:lang w:val="es-MX"/>
        </w:rPr>
        <w:t>-</w:t>
      </w:r>
      <w:r w:rsidR="0065578A">
        <w:rPr>
          <w:rFonts w:ascii="Calibri" w:eastAsia="Arial Unicode MS" w:hAnsi="Calibri"/>
          <w:sz w:val="22"/>
          <w:szCs w:val="22"/>
          <w:lang w:val="es-MX"/>
        </w:rPr>
        <w:t xml:space="preserve"> </w:t>
      </w:r>
      <w:r w:rsidR="00CD0024">
        <w:rPr>
          <w:rFonts w:ascii="Calibri" w:eastAsia="Arial Unicode MS" w:hAnsi="Calibri"/>
          <w:sz w:val="22"/>
          <w:szCs w:val="22"/>
          <w:lang w:val="es-MX"/>
        </w:rPr>
        <w:t>E</w:t>
      </w:r>
      <w:r w:rsidR="00CD0024" w:rsidRPr="00CD0024">
        <w:rPr>
          <w:rFonts w:ascii="Calibri" w:eastAsia="Arial Unicode MS" w:hAnsi="Calibri"/>
          <w:sz w:val="22"/>
          <w:szCs w:val="22"/>
        </w:rPr>
        <w:t>studiantes de carreras de formación docente</w:t>
      </w:r>
      <w:r w:rsidR="0065578A">
        <w:rPr>
          <w:rFonts w:ascii="Calibri" w:eastAsia="Arial Unicode MS" w:hAnsi="Calibri"/>
          <w:sz w:val="22"/>
          <w:szCs w:val="22"/>
        </w:rPr>
        <w:t>.</w:t>
      </w:r>
    </w:p>
    <w:p w:rsidR="001924E4" w:rsidRPr="008A25F5" w:rsidRDefault="00A43C67" w:rsidP="001924E4">
      <w:pPr>
        <w:rPr>
          <w:rFonts w:ascii="Calibri" w:eastAsia="Arial Unicode MS" w:hAnsi="Calibri"/>
          <w:sz w:val="22"/>
          <w:szCs w:val="22"/>
          <w:lang w:val="es-MX"/>
        </w:rPr>
      </w:pPr>
      <w:r w:rsidRPr="008A25F5">
        <w:rPr>
          <w:rFonts w:ascii="Calibri" w:eastAsia="Arial Unicode MS" w:hAnsi="Calibri"/>
          <w:sz w:val="22"/>
          <w:szCs w:val="22"/>
          <w:lang w:val="es-MX"/>
        </w:rPr>
        <w:t xml:space="preserve">- </w:t>
      </w:r>
      <w:r w:rsidR="001924E4" w:rsidRPr="008A25F5">
        <w:rPr>
          <w:rFonts w:ascii="Calibri" w:eastAsia="Arial Unicode MS" w:hAnsi="Calibri"/>
          <w:sz w:val="22"/>
          <w:szCs w:val="22"/>
          <w:lang w:val="es-MX"/>
        </w:rPr>
        <w:t>Las Categorías posibles de participación en el Encuentro serán dos:</w:t>
      </w:r>
    </w:p>
    <w:p w:rsidR="001924E4" w:rsidRPr="008A25F5" w:rsidRDefault="001924E4" w:rsidP="00A43C67">
      <w:pPr>
        <w:numPr>
          <w:ilvl w:val="0"/>
          <w:numId w:val="19"/>
        </w:numPr>
        <w:rPr>
          <w:rFonts w:ascii="Calibri" w:eastAsia="Arial Unicode MS" w:hAnsi="Calibri"/>
          <w:sz w:val="22"/>
          <w:szCs w:val="22"/>
          <w:lang w:val="es-MX"/>
        </w:rPr>
      </w:pPr>
      <w:r w:rsidRPr="008A25F5">
        <w:rPr>
          <w:rFonts w:ascii="Calibri" w:eastAsia="Arial Unicode MS" w:hAnsi="Calibri"/>
          <w:sz w:val="22"/>
          <w:szCs w:val="22"/>
          <w:lang w:val="es-MX"/>
        </w:rPr>
        <w:t xml:space="preserve">Asistente </w:t>
      </w:r>
    </w:p>
    <w:p w:rsidR="001924E4" w:rsidRPr="008A25F5" w:rsidRDefault="001924E4" w:rsidP="00A43C67">
      <w:pPr>
        <w:numPr>
          <w:ilvl w:val="0"/>
          <w:numId w:val="19"/>
        </w:numPr>
        <w:rPr>
          <w:rFonts w:ascii="Calibri" w:hAnsi="Calibri"/>
          <w:sz w:val="22"/>
          <w:szCs w:val="22"/>
          <w:lang w:val="es-MX"/>
        </w:rPr>
      </w:pPr>
      <w:r w:rsidRPr="008A25F5">
        <w:rPr>
          <w:rFonts w:ascii="Calibri" w:eastAsia="Arial Unicode MS" w:hAnsi="Calibri"/>
          <w:sz w:val="22"/>
          <w:szCs w:val="22"/>
          <w:lang w:val="es-MX"/>
        </w:rPr>
        <w:t>Expositor de Trabajos</w:t>
      </w:r>
    </w:p>
    <w:p w:rsidR="001924E4" w:rsidRPr="008A25F5" w:rsidRDefault="001924E4" w:rsidP="001924E4">
      <w:pPr>
        <w:rPr>
          <w:rFonts w:ascii="Calibri" w:eastAsia="Arial Unicode MS" w:hAnsi="Calibri"/>
          <w:sz w:val="22"/>
          <w:szCs w:val="22"/>
          <w:lang w:val="es-MX"/>
        </w:rPr>
      </w:pPr>
    </w:p>
    <w:p w:rsidR="00A213C7" w:rsidRPr="008A25F5" w:rsidRDefault="00A213C7" w:rsidP="00757475">
      <w:pPr>
        <w:rPr>
          <w:rFonts w:ascii="Calibri" w:eastAsia="Arial Unicode MS" w:hAnsi="Calibri"/>
          <w:b/>
          <w:sz w:val="22"/>
          <w:szCs w:val="22"/>
          <w:lang w:val="es-MX"/>
        </w:rPr>
      </w:pPr>
      <w:r w:rsidRPr="008A25F5">
        <w:rPr>
          <w:rFonts w:ascii="Calibri" w:eastAsia="Arial Unicode MS" w:hAnsi="Calibri"/>
          <w:b/>
          <w:sz w:val="22"/>
          <w:szCs w:val="22"/>
          <w:lang w:val="es-MX"/>
        </w:rPr>
        <w:t>COSTOS DE LA INSCRIPCIÓN</w:t>
      </w:r>
    </w:p>
    <w:p w:rsidR="00A213C7" w:rsidRPr="008A25F5" w:rsidRDefault="00A213C7" w:rsidP="00757475">
      <w:pPr>
        <w:rPr>
          <w:rFonts w:ascii="Calibri" w:eastAsia="Arial Unicode MS" w:hAnsi="Calibri"/>
          <w:b/>
          <w:sz w:val="22"/>
          <w:szCs w:val="22"/>
          <w:lang w:val="es-MX"/>
        </w:rPr>
      </w:pPr>
    </w:p>
    <w:p w:rsidR="00A02302" w:rsidRPr="008A25F5" w:rsidRDefault="00A213C7" w:rsidP="00757475">
      <w:pPr>
        <w:rPr>
          <w:rFonts w:ascii="Calibri" w:eastAsia="Arial Unicode MS" w:hAnsi="Calibri"/>
          <w:b/>
          <w:sz w:val="22"/>
          <w:szCs w:val="22"/>
          <w:lang w:val="es-MX"/>
        </w:rPr>
      </w:pPr>
      <w:r w:rsidRPr="008A25F5">
        <w:rPr>
          <w:rFonts w:ascii="Calibri" w:eastAsia="Arial Unicode MS" w:hAnsi="Calibri"/>
          <w:sz w:val="22"/>
          <w:szCs w:val="22"/>
          <w:lang w:val="es-MX"/>
        </w:rPr>
        <w:t>Hasta el 30 de mayo: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1598"/>
      </w:tblGrid>
      <w:tr w:rsidR="001E19F7" w:rsidRPr="008A25F5" w:rsidTr="001E19F7">
        <w:tc>
          <w:tcPr>
            <w:tcW w:w="4606" w:type="dxa"/>
            <w:tcBorders>
              <w:top w:val="single" w:sz="4" w:space="0" w:color="auto"/>
            </w:tcBorders>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 xml:space="preserve">Estudiantes                                           </w:t>
            </w:r>
          </w:p>
        </w:tc>
        <w:tc>
          <w:tcPr>
            <w:tcW w:w="1598" w:type="dxa"/>
            <w:tcBorders>
              <w:top w:val="single" w:sz="4" w:space="0" w:color="auto"/>
            </w:tcBorders>
            <w:shd w:val="clear" w:color="auto" w:fill="auto"/>
          </w:tcPr>
          <w:p w:rsidR="001E19F7" w:rsidRPr="008A25F5" w:rsidRDefault="00E0380B"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w:t>
            </w:r>
            <w:r w:rsidR="001E19F7" w:rsidRPr="008A25F5">
              <w:rPr>
                <w:rFonts w:ascii="Calibri" w:hAnsi="Calibri"/>
                <w:sz w:val="22"/>
                <w:szCs w:val="22"/>
              </w:rPr>
              <w:t>30</w:t>
            </w:r>
          </w:p>
        </w:tc>
      </w:tr>
      <w:tr w:rsidR="001E19F7" w:rsidRPr="008A25F5" w:rsidTr="001E19F7">
        <w:tc>
          <w:tcPr>
            <w:tcW w:w="4606"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Docentes asistentes</w:t>
            </w:r>
          </w:p>
        </w:tc>
        <w:tc>
          <w:tcPr>
            <w:tcW w:w="1598"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$100</w:t>
            </w:r>
          </w:p>
        </w:tc>
      </w:tr>
      <w:tr w:rsidR="001E19F7" w:rsidRPr="008A25F5" w:rsidTr="001E19F7">
        <w:tc>
          <w:tcPr>
            <w:tcW w:w="4606"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Docentes exposito</w:t>
            </w:r>
            <w:r w:rsidR="00380763">
              <w:rPr>
                <w:rFonts w:ascii="Calibri" w:hAnsi="Calibri"/>
                <w:sz w:val="22"/>
                <w:szCs w:val="22"/>
              </w:rPr>
              <w:t>res Nivel Primario</w:t>
            </w:r>
          </w:p>
        </w:tc>
        <w:tc>
          <w:tcPr>
            <w:tcW w:w="1598"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$150</w:t>
            </w:r>
          </w:p>
        </w:tc>
      </w:tr>
      <w:tr w:rsidR="001E19F7" w:rsidRPr="008A25F5" w:rsidTr="001E19F7">
        <w:tc>
          <w:tcPr>
            <w:tcW w:w="4606"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 xml:space="preserve">Docentes expositores </w:t>
            </w:r>
            <w:r w:rsidR="00380763">
              <w:rPr>
                <w:rFonts w:ascii="Calibri" w:hAnsi="Calibri"/>
                <w:sz w:val="22"/>
                <w:szCs w:val="22"/>
              </w:rPr>
              <w:t>Nivel Secundario</w:t>
            </w:r>
          </w:p>
        </w:tc>
        <w:tc>
          <w:tcPr>
            <w:tcW w:w="1598"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$200</w:t>
            </w:r>
          </w:p>
        </w:tc>
      </w:tr>
      <w:tr w:rsidR="001E19F7" w:rsidRPr="008A25F5" w:rsidTr="001E19F7">
        <w:tc>
          <w:tcPr>
            <w:tcW w:w="4606" w:type="dxa"/>
            <w:shd w:val="clear" w:color="auto" w:fill="auto"/>
          </w:tcPr>
          <w:p w:rsidR="001E19F7" w:rsidRPr="008A25F5" w:rsidRDefault="00380763" w:rsidP="00380763">
            <w:pPr>
              <w:spacing w:before="100" w:beforeAutospacing="1" w:after="100" w:afterAutospacing="1" w:line="360" w:lineRule="auto"/>
              <w:jc w:val="both"/>
              <w:rPr>
                <w:rFonts w:ascii="Calibri" w:hAnsi="Calibri"/>
                <w:sz w:val="22"/>
                <w:szCs w:val="22"/>
              </w:rPr>
            </w:pPr>
            <w:r>
              <w:rPr>
                <w:rFonts w:ascii="Calibri" w:hAnsi="Calibri"/>
                <w:sz w:val="22"/>
                <w:szCs w:val="22"/>
              </w:rPr>
              <w:t>D</w:t>
            </w:r>
            <w:r w:rsidR="001E19F7" w:rsidRPr="008A25F5">
              <w:rPr>
                <w:rFonts w:ascii="Calibri" w:hAnsi="Calibri"/>
                <w:sz w:val="22"/>
                <w:szCs w:val="22"/>
              </w:rPr>
              <w:t>ocentes expositores Super</w:t>
            </w:r>
            <w:r>
              <w:rPr>
                <w:rFonts w:ascii="Calibri" w:hAnsi="Calibri"/>
                <w:sz w:val="22"/>
                <w:szCs w:val="22"/>
              </w:rPr>
              <w:t>ior/</w:t>
            </w:r>
            <w:r w:rsidR="001E19F7" w:rsidRPr="008A25F5">
              <w:rPr>
                <w:rFonts w:ascii="Calibri" w:hAnsi="Calibri"/>
                <w:sz w:val="22"/>
                <w:szCs w:val="22"/>
              </w:rPr>
              <w:t>Univers</w:t>
            </w:r>
            <w:r>
              <w:rPr>
                <w:rFonts w:ascii="Calibri" w:hAnsi="Calibri"/>
                <w:sz w:val="22"/>
                <w:szCs w:val="22"/>
              </w:rPr>
              <w:t>itario</w:t>
            </w:r>
          </w:p>
        </w:tc>
        <w:tc>
          <w:tcPr>
            <w:tcW w:w="1598" w:type="dxa"/>
            <w:shd w:val="clear" w:color="auto" w:fill="auto"/>
          </w:tcPr>
          <w:p w:rsidR="001E19F7" w:rsidRPr="008A25F5" w:rsidRDefault="001E19F7" w:rsidP="001E19F7">
            <w:pPr>
              <w:spacing w:before="100" w:beforeAutospacing="1" w:after="100" w:afterAutospacing="1" w:line="360" w:lineRule="auto"/>
              <w:jc w:val="both"/>
              <w:rPr>
                <w:rFonts w:ascii="Calibri" w:hAnsi="Calibri"/>
                <w:sz w:val="22"/>
                <w:szCs w:val="22"/>
              </w:rPr>
            </w:pPr>
            <w:r w:rsidRPr="008A25F5">
              <w:rPr>
                <w:rFonts w:ascii="Calibri" w:hAnsi="Calibri"/>
                <w:sz w:val="22"/>
                <w:szCs w:val="22"/>
              </w:rPr>
              <w:t>$220</w:t>
            </w:r>
          </w:p>
        </w:tc>
      </w:tr>
    </w:tbl>
    <w:p w:rsidR="001E19F7" w:rsidRDefault="001E19F7" w:rsidP="00757475">
      <w:pPr>
        <w:rPr>
          <w:rFonts w:ascii="Calibri" w:eastAsia="Arial Unicode MS" w:hAnsi="Calibri"/>
          <w:sz w:val="22"/>
          <w:szCs w:val="22"/>
          <w:lang w:val="es-MX"/>
        </w:rPr>
      </w:pPr>
    </w:p>
    <w:p w:rsidR="005E1FF3" w:rsidRPr="00BD5170" w:rsidRDefault="005E1FF3" w:rsidP="00BD5170">
      <w:pPr>
        <w:spacing w:before="100" w:beforeAutospacing="1" w:after="100" w:afterAutospacing="1"/>
        <w:jc w:val="both"/>
        <w:rPr>
          <w:rFonts w:ascii="Calibri" w:hAnsi="Calibri"/>
          <w:b/>
          <w:sz w:val="22"/>
          <w:szCs w:val="22"/>
          <w:u w:val="single"/>
        </w:rPr>
      </w:pPr>
      <w:r w:rsidRPr="00BD5170">
        <w:rPr>
          <w:rFonts w:ascii="Calibri" w:hAnsi="Calibri"/>
          <w:b/>
          <w:sz w:val="22"/>
          <w:szCs w:val="22"/>
          <w:u w:val="single"/>
        </w:rPr>
        <w:t>Tener en cuenta:</w:t>
      </w:r>
    </w:p>
    <w:p w:rsidR="005E1FF3" w:rsidRPr="00BD5170" w:rsidRDefault="005E1FF3" w:rsidP="00BD5170">
      <w:pPr>
        <w:spacing w:before="100" w:beforeAutospacing="1" w:after="100" w:afterAutospacing="1"/>
        <w:jc w:val="both"/>
        <w:rPr>
          <w:rFonts w:ascii="Calibri" w:hAnsi="Calibri"/>
          <w:sz w:val="22"/>
          <w:szCs w:val="22"/>
        </w:rPr>
      </w:pPr>
      <w:r w:rsidRPr="00BD5170">
        <w:rPr>
          <w:rFonts w:ascii="Calibri" w:hAnsi="Calibri"/>
          <w:sz w:val="22"/>
          <w:szCs w:val="22"/>
        </w:rPr>
        <w:t>- El importe es el mismo y es válido tanto para la inscripción del trabajo o la asistencia en una, dos o las tres sedes.</w:t>
      </w:r>
    </w:p>
    <w:p w:rsidR="005E1FF3" w:rsidRPr="00BD5170" w:rsidRDefault="005E1FF3" w:rsidP="00BD5170">
      <w:pPr>
        <w:spacing w:before="100" w:beforeAutospacing="1" w:after="100" w:afterAutospacing="1"/>
        <w:jc w:val="both"/>
        <w:rPr>
          <w:rFonts w:ascii="Calibri" w:hAnsi="Calibri"/>
          <w:sz w:val="22"/>
          <w:szCs w:val="22"/>
        </w:rPr>
      </w:pPr>
      <w:r w:rsidRPr="00BD5170">
        <w:rPr>
          <w:rFonts w:ascii="Calibri" w:hAnsi="Calibri"/>
          <w:sz w:val="22"/>
          <w:szCs w:val="22"/>
        </w:rPr>
        <w:t xml:space="preserve">- Después del 30 de mayo el valor en la inscripción </w:t>
      </w:r>
      <w:r w:rsidRPr="00380763">
        <w:rPr>
          <w:rFonts w:ascii="Calibri" w:hAnsi="Calibri"/>
          <w:b/>
          <w:sz w:val="22"/>
          <w:szCs w:val="22"/>
        </w:rPr>
        <w:t>se incrementará</w:t>
      </w:r>
      <w:r w:rsidRPr="00BD5170">
        <w:rPr>
          <w:rFonts w:ascii="Calibri" w:hAnsi="Calibri"/>
          <w:sz w:val="22"/>
          <w:szCs w:val="22"/>
        </w:rPr>
        <w:t xml:space="preserve"> para todas las categorías en $100</w:t>
      </w:r>
      <w:r w:rsidR="007F6989">
        <w:rPr>
          <w:rFonts w:ascii="Calibri" w:hAnsi="Calibri"/>
          <w:sz w:val="22"/>
          <w:szCs w:val="22"/>
        </w:rPr>
        <w:t>.</w:t>
      </w:r>
      <w:r w:rsidR="009C4A97">
        <w:rPr>
          <w:rFonts w:ascii="Calibri" w:hAnsi="Calibri"/>
          <w:sz w:val="22"/>
          <w:szCs w:val="22"/>
        </w:rPr>
        <w:t xml:space="preserve"> Para estudiantes el incremento será de $20.</w:t>
      </w:r>
    </w:p>
    <w:p w:rsidR="005E1FF3" w:rsidRPr="008A25F5" w:rsidRDefault="005E1FF3" w:rsidP="00757475">
      <w:pPr>
        <w:rPr>
          <w:rFonts w:ascii="Calibri" w:eastAsia="Arial Unicode MS" w:hAnsi="Calibri"/>
          <w:sz w:val="22"/>
          <w:szCs w:val="22"/>
          <w:lang w:val="es-MX"/>
        </w:rPr>
      </w:pPr>
    </w:p>
    <w:p w:rsidR="00757475" w:rsidRPr="008A25F5" w:rsidRDefault="00757475" w:rsidP="00757475">
      <w:pPr>
        <w:rPr>
          <w:rFonts w:ascii="Calibri" w:eastAsia="Arial Unicode MS" w:hAnsi="Calibri"/>
          <w:sz w:val="22"/>
          <w:szCs w:val="22"/>
          <w:lang w:val="es-MX"/>
        </w:rPr>
      </w:pPr>
    </w:p>
    <w:p w:rsidR="00757475" w:rsidRPr="008A25F5" w:rsidRDefault="007952C6" w:rsidP="00757475">
      <w:pPr>
        <w:rPr>
          <w:rFonts w:ascii="Calibri" w:eastAsia="Arial Unicode MS" w:hAnsi="Calibri"/>
          <w:b/>
          <w:sz w:val="22"/>
          <w:szCs w:val="22"/>
          <w:lang w:val="es-MX"/>
        </w:rPr>
      </w:pPr>
      <w:r w:rsidRPr="008A25F5">
        <w:rPr>
          <w:rFonts w:ascii="Calibri" w:eastAsia="Arial Unicode MS" w:hAnsi="Calibri"/>
          <w:b/>
          <w:sz w:val="22"/>
          <w:szCs w:val="22"/>
          <w:lang w:val="es-MX"/>
        </w:rPr>
        <w:t>TIEMPOS DE PARTICIPACIÓN</w:t>
      </w:r>
    </w:p>
    <w:p w:rsidR="00757475" w:rsidRPr="008A25F5" w:rsidRDefault="00757475" w:rsidP="00757475">
      <w:pPr>
        <w:rPr>
          <w:rFonts w:ascii="Calibri" w:eastAsia="Arial Unicode MS" w:hAnsi="Calibri"/>
          <w:sz w:val="22"/>
          <w:szCs w:val="22"/>
          <w:lang w:val="es-MX"/>
        </w:rPr>
      </w:pPr>
    </w:p>
    <w:p w:rsidR="00757475" w:rsidRPr="008A25F5" w:rsidRDefault="00757475" w:rsidP="00757475">
      <w:pPr>
        <w:rPr>
          <w:rFonts w:ascii="Calibri" w:hAnsi="Calibri"/>
          <w:smallCaps/>
          <w:sz w:val="22"/>
          <w:szCs w:val="22"/>
          <w:lang w:val="es-MX"/>
        </w:rPr>
      </w:pPr>
      <w:r w:rsidRPr="008A25F5">
        <w:rPr>
          <w:rFonts w:ascii="Calibri" w:eastAsia="Arial Unicode MS" w:hAnsi="Calibri"/>
          <w:sz w:val="22"/>
          <w:szCs w:val="22"/>
        </w:rPr>
        <w:t xml:space="preserve">Como expositor: Confirmar </w:t>
      </w:r>
      <w:r w:rsidRPr="007F6989">
        <w:rPr>
          <w:rFonts w:ascii="Calibri" w:eastAsia="Arial Unicode MS" w:hAnsi="Calibri"/>
          <w:sz w:val="22"/>
          <w:szCs w:val="22"/>
        </w:rPr>
        <w:t>participació</w:t>
      </w:r>
      <w:r w:rsidR="004F303B" w:rsidRPr="007F6989">
        <w:rPr>
          <w:rFonts w:ascii="Calibri" w:eastAsia="Arial Unicode MS" w:hAnsi="Calibri"/>
          <w:sz w:val="22"/>
          <w:szCs w:val="22"/>
        </w:rPr>
        <w:t>n y sede</w:t>
      </w:r>
      <w:r w:rsidR="00380763" w:rsidRPr="007F6989">
        <w:rPr>
          <w:rFonts w:ascii="Calibri" w:eastAsia="Arial Unicode MS" w:hAnsi="Calibri"/>
          <w:sz w:val="22"/>
          <w:szCs w:val="22"/>
        </w:rPr>
        <w:t>/s</w:t>
      </w:r>
      <w:r w:rsidR="004F303B" w:rsidRPr="008A25F5">
        <w:rPr>
          <w:rFonts w:ascii="Calibri" w:eastAsia="Arial Unicode MS" w:hAnsi="Calibri"/>
          <w:sz w:val="22"/>
          <w:szCs w:val="22"/>
        </w:rPr>
        <w:t xml:space="preserve"> el 30 de abril de 2013 al mail: </w:t>
      </w:r>
      <w:hyperlink r:id="rId7" w:tgtFrame="_blank" w:history="1">
        <w:r w:rsidRPr="008A25F5">
          <w:rPr>
            <w:rStyle w:val="Hipervnculo"/>
            <w:rFonts w:ascii="Calibri" w:hAnsi="Calibri"/>
            <w:sz w:val="22"/>
            <w:szCs w:val="22"/>
          </w:rPr>
          <w:t>encuentroredine2013@gmail.com</w:t>
        </w:r>
      </w:hyperlink>
    </w:p>
    <w:p w:rsidR="00757475" w:rsidRPr="008A25F5" w:rsidRDefault="00757475" w:rsidP="00757475">
      <w:pPr>
        <w:rPr>
          <w:rFonts w:ascii="Calibri" w:eastAsia="Arial Unicode MS" w:hAnsi="Calibri"/>
          <w:sz w:val="22"/>
          <w:szCs w:val="22"/>
          <w:lang w:val="es-MX"/>
        </w:rPr>
      </w:pPr>
    </w:p>
    <w:p w:rsidR="00757475" w:rsidRPr="008A25F5" w:rsidRDefault="00757475" w:rsidP="00757475">
      <w:pPr>
        <w:rPr>
          <w:rFonts w:ascii="Calibri" w:hAnsi="Calibri"/>
          <w:sz w:val="22"/>
          <w:szCs w:val="22"/>
          <w:lang w:val="es-MX"/>
        </w:rPr>
      </w:pPr>
      <w:r w:rsidRPr="008A25F5">
        <w:rPr>
          <w:rFonts w:ascii="Calibri" w:eastAsia="Arial Unicode MS" w:hAnsi="Calibri"/>
          <w:sz w:val="22"/>
          <w:szCs w:val="22"/>
          <w:lang w:val="es-MX"/>
        </w:rPr>
        <w:t xml:space="preserve">Presentación final de trabajo luego de la evaluación entre pares: </w:t>
      </w:r>
      <w:r w:rsidR="000C26F1">
        <w:rPr>
          <w:rFonts w:ascii="Calibri" w:eastAsia="Arial Unicode MS" w:hAnsi="Calibri"/>
          <w:sz w:val="22"/>
          <w:szCs w:val="22"/>
          <w:lang w:val="es-MX"/>
        </w:rPr>
        <w:t>26 de julio</w:t>
      </w:r>
    </w:p>
    <w:p w:rsidR="00874705" w:rsidRPr="008A25F5" w:rsidRDefault="00874705" w:rsidP="00874705">
      <w:pPr>
        <w:pStyle w:val="NormalWeb"/>
        <w:spacing w:after="240"/>
        <w:rPr>
          <w:rFonts w:ascii="Calibri" w:hAnsi="Calibri"/>
          <w:b/>
          <w:smallCaps/>
          <w:sz w:val="22"/>
          <w:szCs w:val="22"/>
          <w:lang w:val="es-MX"/>
        </w:rPr>
      </w:pPr>
      <w:r w:rsidRPr="008A25F5">
        <w:rPr>
          <w:rFonts w:ascii="Calibri" w:hAnsi="Calibri"/>
          <w:b/>
          <w:smallCaps/>
          <w:sz w:val="22"/>
          <w:szCs w:val="22"/>
          <w:lang w:val="es-MX"/>
        </w:rPr>
        <w:t>PARA EXPOSITORES</w:t>
      </w:r>
    </w:p>
    <w:p w:rsidR="00874705" w:rsidRPr="008A25F5" w:rsidRDefault="00874705" w:rsidP="00874705">
      <w:pPr>
        <w:pStyle w:val="NormalWeb"/>
        <w:spacing w:after="240"/>
        <w:rPr>
          <w:rFonts w:ascii="Calibri" w:hAnsi="Calibri"/>
          <w:b/>
          <w:bCs/>
          <w:smallCaps/>
          <w:sz w:val="22"/>
          <w:szCs w:val="22"/>
        </w:rPr>
      </w:pPr>
      <w:r w:rsidRPr="008A25F5">
        <w:rPr>
          <w:rFonts w:ascii="Calibri" w:hAnsi="Calibri"/>
          <w:b/>
          <w:bCs/>
          <w:smallCaps/>
          <w:sz w:val="22"/>
          <w:szCs w:val="22"/>
        </w:rPr>
        <w:t>1.-  Extensión del trabajo:</w:t>
      </w:r>
    </w:p>
    <w:p w:rsidR="00F064EE" w:rsidRPr="008A25F5" w:rsidRDefault="00F064EE" w:rsidP="00F064EE">
      <w:pPr>
        <w:rPr>
          <w:rFonts w:ascii="Calibri" w:eastAsia="Arial Unicode MS" w:hAnsi="Calibri"/>
          <w:sz w:val="22"/>
          <w:szCs w:val="22"/>
        </w:rPr>
      </w:pPr>
      <w:r w:rsidRPr="008A25F5">
        <w:rPr>
          <w:rFonts w:ascii="Calibri" w:eastAsia="Arial Unicode MS" w:hAnsi="Calibri"/>
          <w:bCs/>
          <w:iCs/>
          <w:sz w:val="22"/>
          <w:szCs w:val="22"/>
        </w:rPr>
        <w:t xml:space="preserve">a) </w:t>
      </w:r>
      <w:r w:rsidRPr="008A25F5">
        <w:rPr>
          <w:rFonts w:ascii="Calibri" w:eastAsia="Arial Unicode MS" w:hAnsi="Calibri"/>
          <w:sz w:val="22"/>
          <w:szCs w:val="22"/>
        </w:rPr>
        <w:t>En el caso de investigaciones y relatos de experiencias de innovación concluidas, el informe no podrá exceder las 12 (doce) páginas.</w:t>
      </w:r>
    </w:p>
    <w:p w:rsidR="00F064EE" w:rsidRPr="008A25F5" w:rsidRDefault="00F064EE" w:rsidP="00F064EE">
      <w:pPr>
        <w:rPr>
          <w:rFonts w:ascii="Calibri" w:eastAsia="Arial Unicode MS" w:hAnsi="Calibri"/>
          <w:sz w:val="22"/>
          <w:szCs w:val="22"/>
        </w:rPr>
      </w:pPr>
    </w:p>
    <w:p w:rsidR="00874705" w:rsidRPr="008A25F5" w:rsidRDefault="00F064EE" w:rsidP="00757475">
      <w:pPr>
        <w:rPr>
          <w:rFonts w:ascii="Calibri" w:eastAsia="Arial Unicode MS" w:hAnsi="Calibri"/>
          <w:sz w:val="22"/>
          <w:szCs w:val="22"/>
        </w:rPr>
      </w:pPr>
      <w:r w:rsidRPr="008A25F5">
        <w:rPr>
          <w:rFonts w:ascii="Calibri" w:eastAsia="Arial Unicode MS" w:hAnsi="Calibri"/>
          <w:sz w:val="22"/>
          <w:szCs w:val="22"/>
        </w:rPr>
        <w:lastRenderedPageBreak/>
        <w:t>b) En el caso de investigaciones y relatos de experiencias de innovación en ejecución, el informe no podrá exceder las 6 (seis) páginas.</w:t>
      </w:r>
    </w:p>
    <w:p w:rsidR="00874705" w:rsidRPr="008A25F5" w:rsidRDefault="00874705" w:rsidP="00874705">
      <w:pPr>
        <w:pStyle w:val="NormalWeb"/>
        <w:spacing w:after="240"/>
        <w:rPr>
          <w:rFonts w:ascii="Calibri" w:hAnsi="Calibri"/>
          <w:b/>
          <w:bCs/>
          <w:smallCaps/>
          <w:sz w:val="22"/>
          <w:szCs w:val="22"/>
        </w:rPr>
      </w:pPr>
      <w:r w:rsidRPr="008A25F5">
        <w:rPr>
          <w:rFonts w:ascii="Calibri" w:hAnsi="Calibri"/>
          <w:b/>
          <w:bCs/>
          <w:smallCaps/>
          <w:sz w:val="22"/>
          <w:szCs w:val="22"/>
        </w:rPr>
        <w:t>2.- Contenido:</w:t>
      </w:r>
    </w:p>
    <w:p w:rsidR="008704E6" w:rsidRPr="008A25F5" w:rsidRDefault="008704E6" w:rsidP="008704E6">
      <w:pPr>
        <w:rPr>
          <w:rFonts w:ascii="Calibri" w:hAnsi="Calibri"/>
          <w:sz w:val="22"/>
          <w:szCs w:val="22"/>
        </w:rPr>
      </w:pPr>
      <w:r w:rsidRPr="008A25F5">
        <w:rPr>
          <w:rFonts w:ascii="Calibri" w:hAnsi="Calibri"/>
          <w:sz w:val="22"/>
          <w:szCs w:val="22"/>
        </w:rPr>
        <w:t>A</w:t>
      </w:r>
      <w:r w:rsidRPr="008A25F5">
        <w:rPr>
          <w:rFonts w:ascii="Calibri" w:eastAsia="Arial Unicode MS" w:hAnsi="Calibri"/>
          <w:sz w:val="22"/>
          <w:szCs w:val="22"/>
        </w:rPr>
        <w:t>) Los informes de investigaciones y relatos de experiencias de innovación concluidas, deberán contener: la identificación del problema, los objetivos, los enfoques epistemológicos y teóricos en que se inscribe el trabajo, la descripción de la metodología desarrollada, los modos de recopilación y tratamiento de la información utilizados, las consideraciones a que se ha arribado, los aprendizajes logrados en el proceso, los problemas abiertos, etc. Incluir las citas, notas o registros que correspondan, además de la bibliografía en la última página.</w:t>
      </w:r>
    </w:p>
    <w:p w:rsidR="008704E6" w:rsidRPr="008A25F5" w:rsidRDefault="008704E6" w:rsidP="008704E6">
      <w:pPr>
        <w:rPr>
          <w:rFonts w:ascii="Calibri" w:eastAsia="Arial Unicode MS" w:hAnsi="Calibri"/>
          <w:sz w:val="22"/>
          <w:szCs w:val="22"/>
        </w:rPr>
      </w:pPr>
    </w:p>
    <w:p w:rsidR="008704E6" w:rsidRPr="008A25F5" w:rsidRDefault="008704E6" w:rsidP="008704E6">
      <w:pPr>
        <w:rPr>
          <w:rFonts w:ascii="Calibri" w:eastAsia="Arial Unicode MS" w:hAnsi="Calibri"/>
          <w:sz w:val="22"/>
          <w:szCs w:val="22"/>
        </w:rPr>
      </w:pPr>
      <w:r w:rsidRPr="008A25F5">
        <w:rPr>
          <w:rFonts w:ascii="Calibri" w:hAnsi="Calibri"/>
          <w:sz w:val="22"/>
          <w:szCs w:val="22"/>
        </w:rPr>
        <w:t>B</w:t>
      </w:r>
      <w:r w:rsidRPr="008A25F5">
        <w:rPr>
          <w:rFonts w:ascii="Calibri" w:eastAsia="Arial Unicode MS" w:hAnsi="Calibri"/>
          <w:sz w:val="22"/>
          <w:szCs w:val="22"/>
        </w:rPr>
        <w:t>) Los informes de avance deberán presentar el proyecto en sus dimensiones sustantivas (problema, objetivos, supuestos teóricos, metodología etc.). Incluir consideraciones acerca del proceso de ejecución, que permitan identificar los principales desafíos y resoluciones adoptadas en el trabajo empírico, la recopilación y análisis de la información, etc.</w:t>
      </w:r>
    </w:p>
    <w:p w:rsidR="00BD0B02" w:rsidRPr="008A25F5" w:rsidRDefault="00BD0B02" w:rsidP="00874705">
      <w:pPr>
        <w:pStyle w:val="Textoindependiente2"/>
        <w:rPr>
          <w:rFonts w:ascii="Calibri" w:eastAsia="Arial Unicode MS" w:hAnsi="Calibri" w:cs="Arial Unicode MS"/>
          <w:b/>
          <w:smallCaps/>
          <w:sz w:val="22"/>
          <w:szCs w:val="22"/>
        </w:rPr>
      </w:pPr>
    </w:p>
    <w:p w:rsidR="002F7D9E" w:rsidRPr="008A25F5" w:rsidRDefault="002F7D9E" w:rsidP="00874705">
      <w:pPr>
        <w:pStyle w:val="Textoindependiente2"/>
        <w:rPr>
          <w:rFonts w:ascii="Calibri" w:hAnsi="Calibri"/>
          <w:b/>
          <w:i/>
          <w:sz w:val="22"/>
          <w:szCs w:val="22"/>
        </w:rPr>
      </w:pPr>
    </w:p>
    <w:p w:rsidR="00874705" w:rsidRPr="008A25F5" w:rsidRDefault="00874705" w:rsidP="00874705">
      <w:pPr>
        <w:pStyle w:val="Textoindependiente2"/>
        <w:rPr>
          <w:rFonts w:ascii="Calibri" w:hAnsi="Calibri"/>
          <w:b/>
          <w:sz w:val="22"/>
          <w:szCs w:val="22"/>
        </w:rPr>
      </w:pPr>
      <w:r w:rsidRPr="008A25F5">
        <w:rPr>
          <w:rFonts w:ascii="Calibri" w:hAnsi="Calibri"/>
          <w:b/>
          <w:sz w:val="22"/>
          <w:szCs w:val="22"/>
        </w:rPr>
        <w:t>ORGANISMOS PARTICIPANTES</w:t>
      </w:r>
    </w:p>
    <w:p w:rsidR="00874705" w:rsidRPr="008A25F5" w:rsidRDefault="00874705" w:rsidP="00874705">
      <w:pPr>
        <w:pStyle w:val="Textoindependiente2"/>
        <w:rPr>
          <w:rFonts w:ascii="Calibri" w:hAnsi="Calibri"/>
          <w:sz w:val="22"/>
          <w:szCs w:val="22"/>
        </w:rPr>
      </w:pPr>
    </w:p>
    <w:p w:rsidR="00874705" w:rsidRPr="008A25F5" w:rsidRDefault="004F303B" w:rsidP="004F303B">
      <w:pPr>
        <w:pStyle w:val="Textoindependiente2"/>
        <w:tabs>
          <w:tab w:val="left" w:pos="3168"/>
        </w:tabs>
        <w:rPr>
          <w:rFonts w:ascii="Calibri" w:hAnsi="Calibri"/>
          <w:b/>
          <w:sz w:val="22"/>
          <w:szCs w:val="22"/>
        </w:rPr>
      </w:pPr>
      <w:r w:rsidRPr="008A25F5">
        <w:rPr>
          <w:rFonts w:ascii="Calibri" w:hAnsi="Calibri"/>
          <w:b/>
          <w:sz w:val="22"/>
          <w:szCs w:val="22"/>
        </w:rPr>
        <w:tab/>
      </w:r>
    </w:p>
    <w:p w:rsidR="00874705" w:rsidRPr="008A25F5" w:rsidRDefault="00874705" w:rsidP="00874705">
      <w:pPr>
        <w:pStyle w:val="Textoindependiente2"/>
        <w:numPr>
          <w:ilvl w:val="0"/>
          <w:numId w:val="3"/>
        </w:numPr>
        <w:rPr>
          <w:rFonts w:ascii="Calibri" w:hAnsi="Calibri"/>
          <w:sz w:val="22"/>
          <w:szCs w:val="22"/>
        </w:rPr>
      </w:pPr>
      <w:r w:rsidRPr="008A25F5">
        <w:rPr>
          <w:rFonts w:ascii="Calibri" w:hAnsi="Calibri"/>
          <w:sz w:val="22"/>
          <w:szCs w:val="22"/>
        </w:rPr>
        <w:t xml:space="preserve">REDINE - Departamento de Formación Docente y Educación Científica: Facultad de Ciencias Exactas, Químicas y Naturales- Universidad Nacional de Misiones  </w:t>
      </w:r>
    </w:p>
    <w:p w:rsidR="00874705" w:rsidRPr="008A25F5" w:rsidRDefault="00874705" w:rsidP="00874705">
      <w:pPr>
        <w:pStyle w:val="Textoindependiente2"/>
        <w:rPr>
          <w:rFonts w:ascii="Calibri" w:hAnsi="Calibri"/>
          <w:sz w:val="22"/>
          <w:szCs w:val="22"/>
        </w:rPr>
      </w:pPr>
    </w:p>
    <w:p w:rsidR="00874705" w:rsidRPr="008A25F5" w:rsidRDefault="00874705" w:rsidP="00874705">
      <w:pPr>
        <w:pStyle w:val="Textoindependiente2"/>
        <w:numPr>
          <w:ilvl w:val="0"/>
          <w:numId w:val="3"/>
        </w:numPr>
        <w:rPr>
          <w:rFonts w:ascii="Calibri" w:hAnsi="Calibri"/>
          <w:sz w:val="22"/>
          <w:szCs w:val="22"/>
        </w:rPr>
      </w:pPr>
      <w:r w:rsidRPr="008A25F5">
        <w:rPr>
          <w:rFonts w:ascii="Calibri" w:hAnsi="Calibri"/>
          <w:sz w:val="22"/>
          <w:szCs w:val="22"/>
        </w:rPr>
        <w:t>Dirección de Enseñanza Superior – Consejo General de Educación.</w:t>
      </w:r>
    </w:p>
    <w:p w:rsidR="00874705" w:rsidRPr="008A25F5" w:rsidRDefault="00874705" w:rsidP="00874705">
      <w:pPr>
        <w:pStyle w:val="Textoindependiente2"/>
        <w:rPr>
          <w:rFonts w:ascii="Calibri" w:hAnsi="Calibri"/>
          <w:sz w:val="22"/>
          <w:szCs w:val="22"/>
        </w:rPr>
      </w:pPr>
    </w:p>
    <w:p w:rsidR="00874705" w:rsidRPr="008A25F5" w:rsidRDefault="00874705" w:rsidP="00874705">
      <w:pPr>
        <w:pStyle w:val="Textoindependiente2"/>
        <w:numPr>
          <w:ilvl w:val="0"/>
          <w:numId w:val="3"/>
        </w:numPr>
        <w:rPr>
          <w:rFonts w:ascii="Calibri" w:hAnsi="Calibri"/>
          <w:i/>
          <w:iCs/>
          <w:sz w:val="22"/>
          <w:szCs w:val="22"/>
        </w:rPr>
      </w:pPr>
      <w:r w:rsidRPr="008A25F5">
        <w:rPr>
          <w:rFonts w:ascii="Calibri" w:hAnsi="Calibri"/>
          <w:sz w:val="22"/>
          <w:szCs w:val="22"/>
        </w:rPr>
        <w:t xml:space="preserve">Instituto Superior de Formación Docente: Escuela Normal Superior </w:t>
      </w:r>
      <w:r w:rsidRPr="008A25F5">
        <w:rPr>
          <w:rFonts w:ascii="Calibri" w:hAnsi="Calibri"/>
          <w:i/>
          <w:iCs/>
          <w:sz w:val="22"/>
          <w:szCs w:val="22"/>
        </w:rPr>
        <w:t>“Estados Unidos del Brasil”.</w:t>
      </w:r>
    </w:p>
    <w:p w:rsidR="00874705" w:rsidRPr="008A25F5" w:rsidRDefault="00874705" w:rsidP="00874705">
      <w:pPr>
        <w:pStyle w:val="Textoindependiente2"/>
        <w:rPr>
          <w:rFonts w:ascii="Calibri" w:hAnsi="Calibri"/>
          <w:i/>
          <w:iCs/>
          <w:sz w:val="22"/>
          <w:szCs w:val="22"/>
        </w:rPr>
      </w:pPr>
    </w:p>
    <w:p w:rsidR="00874705" w:rsidRPr="008A25F5" w:rsidRDefault="00874705" w:rsidP="00874705">
      <w:pPr>
        <w:pStyle w:val="Textoindependiente2"/>
        <w:numPr>
          <w:ilvl w:val="0"/>
          <w:numId w:val="3"/>
        </w:numPr>
        <w:rPr>
          <w:rFonts w:ascii="Calibri" w:hAnsi="Calibri"/>
          <w:sz w:val="22"/>
          <w:szCs w:val="22"/>
        </w:rPr>
      </w:pPr>
      <w:r w:rsidRPr="008A25F5">
        <w:rPr>
          <w:rFonts w:ascii="Calibri" w:hAnsi="Calibri"/>
          <w:sz w:val="22"/>
          <w:szCs w:val="22"/>
        </w:rPr>
        <w:t>CISE – Centro de Investigaciones Socio-Educativas. Subsecretaria de Ciencia, Tecnología e Innovación Productiva. Ministerio de Cultura y Educación.</w:t>
      </w:r>
    </w:p>
    <w:p w:rsidR="00874705" w:rsidRPr="008A25F5" w:rsidRDefault="00874705" w:rsidP="00874705">
      <w:pPr>
        <w:pStyle w:val="Textoindependiente2"/>
        <w:rPr>
          <w:rFonts w:ascii="Calibri" w:hAnsi="Calibri"/>
          <w:sz w:val="22"/>
          <w:szCs w:val="22"/>
        </w:rPr>
      </w:pPr>
    </w:p>
    <w:p w:rsidR="00874705" w:rsidRPr="008A25F5" w:rsidRDefault="00874705" w:rsidP="00874705">
      <w:pPr>
        <w:pStyle w:val="Textoindependiente2"/>
        <w:numPr>
          <w:ilvl w:val="0"/>
          <w:numId w:val="3"/>
        </w:numPr>
        <w:rPr>
          <w:rFonts w:ascii="Calibri" w:hAnsi="Calibri"/>
          <w:sz w:val="22"/>
          <w:szCs w:val="22"/>
        </w:rPr>
      </w:pPr>
      <w:r w:rsidRPr="008A25F5">
        <w:rPr>
          <w:rFonts w:ascii="Calibri" w:hAnsi="Calibri"/>
          <w:sz w:val="22"/>
          <w:szCs w:val="22"/>
        </w:rPr>
        <w:t>Facultad de Artes y Diseño. Universidad Nacional de Misiones.</w:t>
      </w:r>
    </w:p>
    <w:p w:rsidR="00874705" w:rsidRPr="008A25F5" w:rsidRDefault="00874705" w:rsidP="00874705">
      <w:pPr>
        <w:pStyle w:val="Textoindependiente2"/>
        <w:rPr>
          <w:rFonts w:ascii="Calibri" w:hAnsi="Calibri"/>
          <w:sz w:val="22"/>
          <w:szCs w:val="22"/>
        </w:rPr>
      </w:pPr>
    </w:p>
    <w:p w:rsidR="00874705" w:rsidRPr="008A25F5" w:rsidRDefault="00874705" w:rsidP="00874705">
      <w:pPr>
        <w:pStyle w:val="Textoindependiente2"/>
        <w:numPr>
          <w:ilvl w:val="0"/>
          <w:numId w:val="3"/>
        </w:numPr>
        <w:rPr>
          <w:rFonts w:ascii="Calibri" w:hAnsi="Calibri"/>
          <w:sz w:val="22"/>
          <w:szCs w:val="22"/>
        </w:rPr>
      </w:pPr>
      <w:r w:rsidRPr="008A25F5">
        <w:rPr>
          <w:rFonts w:ascii="Calibri" w:hAnsi="Calibri"/>
          <w:sz w:val="22"/>
          <w:szCs w:val="22"/>
        </w:rPr>
        <w:t>Instituto Superior de Formación Docente: Escuela Normal Superior N° 2 – Montecarlo</w:t>
      </w:r>
    </w:p>
    <w:p w:rsidR="00874705" w:rsidRPr="008A25F5" w:rsidRDefault="00874705" w:rsidP="00874705">
      <w:pPr>
        <w:pStyle w:val="Textoindependiente2"/>
        <w:rPr>
          <w:rFonts w:ascii="Calibri" w:hAnsi="Calibri"/>
          <w:sz w:val="22"/>
          <w:szCs w:val="22"/>
        </w:rPr>
      </w:pPr>
    </w:p>
    <w:p w:rsidR="00874705" w:rsidRPr="008A25F5" w:rsidRDefault="00874705" w:rsidP="00874705">
      <w:pPr>
        <w:pStyle w:val="Textoindependiente2"/>
        <w:numPr>
          <w:ilvl w:val="0"/>
          <w:numId w:val="3"/>
        </w:numPr>
        <w:rPr>
          <w:rFonts w:ascii="Calibri" w:hAnsi="Calibri"/>
          <w:sz w:val="22"/>
          <w:szCs w:val="22"/>
        </w:rPr>
      </w:pPr>
      <w:r w:rsidRPr="008A25F5">
        <w:rPr>
          <w:rFonts w:ascii="Calibri" w:hAnsi="Calibri"/>
          <w:sz w:val="22"/>
          <w:szCs w:val="22"/>
        </w:rPr>
        <w:t>Asociación de Maestros de Montecarlo.</w:t>
      </w:r>
    </w:p>
    <w:p w:rsidR="00874705" w:rsidRPr="008A25F5" w:rsidRDefault="00874705" w:rsidP="00874705">
      <w:pPr>
        <w:pStyle w:val="Textoindependiente2"/>
        <w:rPr>
          <w:rFonts w:ascii="Calibri" w:hAnsi="Calibri"/>
          <w:sz w:val="22"/>
          <w:szCs w:val="22"/>
          <w:lang w:val="es-ES"/>
        </w:rPr>
        <w:sectPr w:rsidR="00874705" w:rsidRPr="008A25F5" w:rsidSect="00A02302">
          <w:headerReference w:type="default" r:id="rId8"/>
          <w:footerReference w:type="even" r:id="rId9"/>
          <w:footerReference w:type="default" r:id="rId10"/>
          <w:pgSz w:w="11907" w:h="16840" w:code="9"/>
          <w:pgMar w:top="2268" w:right="1134" w:bottom="1418" w:left="1701" w:header="567" w:footer="567" w:gutter="0"/>
          <w:cols w:space="709"/>
          <w:docGrid w:linePitch="360"/>
        </w:sectPr>
      </w:pPr>
    </w:p>
    <w:p w:rsidR="000F7E82" w:rsidRPr="008A25F5" w:rsidRDefault="000F7E82" w:rsidP="00874705">
      <w:pPr>
        <w:rPr>
          <w:rFonts w:ascii="Calibri" w:hAnsi="Calibri"/>
          <w:sz w:val="22"/>
          <w:szCs w:val="22"/>
        </w:rPr>
      </w:pPr>
    </w:p>
    <w:sectPr w:rsidR="000F7E82" w:rsidRPr="008A25F5" w:rsidSect="00A02302">
      <w:type w:val="continuous"/>
      <w:pgSz w:w="11907" w:h="16840" w:code="9"/>
      <w:pgMar w:top="1418" w:right="1701" w:bottom="1418" w:left="1701" w:header="709" w:footer="709" w:gutter="0"/>
      <w:cols w:num="2" w:space="105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AA" w:rsidRDefault="005A23AA">
      <w:r>
        <w:separator/>
      </w:r>
    </w:p>
  </w:endnote>
  <w:endnote w:type="continuationSeparator" w:id="1">
    <w:p w:rsidR="005A23AA" w:rsidRDefault="005A2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97" w:rsidRDefault="003A6897" w:rsidP="00A02302">
    <w:pPr>
      <w:pStyle w:val="Piedepgina"/>
      <w:framePr w:wrap="around" w:vAnchor="text" w:hAnchor="margin" w:xAlign="right" w:y="1"/>
      <w:rPr>
        <w:rStyle w:val="Nmerodepgina"/>
      </w:rPr>
    </w:pPr>
    <w:r>
      <w:rPr>
        <w:rStyle w:val="Nmerodepgina"/>
      </w:rPr>
      <w:fldChar w:fldCharType="begin"/>
    </w:r>
    <w:r w:rsidR="005A23AA">
      <w:rPr>
        <w:rStyle w:val="Nmerodepgina"/>
      </w:rPr>
      <w:instrText>PAGE</w:instrText>
    </w:r>
    <w:r>
      <w:rPr>
        <w:rStyle w:val="Nmerodepgina"/>
      </w:rPr>
      <w:instrText xml:space="preserve">  </w:instrText>
    </w:r>
    <w:r>
      <w:rPr>
        <w:rStyle w:val="Nmerodepgina"/>
      </w:rPr>
      <w:fldChar w:fldCharType="end"/>
    </w:r>
  </w:p>
  <w:p w:rsidR="003A6897" w:rsidRDefault="003A6897" w:rsidP="00A0230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97" w:rsidRDefault="003A6897" w:rsidP="00A02302">
    <w:pPr>
      <w:pStyle w:val="Piedepgina"/>
      <w:framePr w:wrap="around" w:vAnchor="text" w:hAnchor="margin" w:xAlign="right" w:y="1"/>
      <w:rPr>
        <w:rStyle w:val="Nmerodepgina"/>
      </w:rPr>
    </w:pPr>
    <w:r>
      <w:rPr>
        <w:rStyle w:val="Nmerodepgina"/>
      </w:rPr>
      <w:fldChar w:fldCharType="begin"/>
    </w:r>
    <w:r w:rsidR="005A23AA">
      <w:rPr>
        <w:rStyle w:val="Nmerodepgina"/>
      </w:rPr>
      <w:instrText>PAGE</w:instrText>
    </w:r>
    <w:r>
      <w:rPr>
        <w:rStyle w:val="Nmerodepgina"/>
      </w:rPr>
      <w:instrText xml:space="preserve">  </w:instrText>
    </w:r>
    <w:r>
      <w:rPr>
        <w:rStyle w:val="Nmerodepgina"/>
      </w:rPr>
      <w:fldChar w:fldCharType="separate"/>
    </w:r>
    <w:r w:rsidR="000A1CCD">
      <w:rPr>
        <w:rStyle w:val="Nmerodepgina"/>
        <w:noProof/>
      </w:rPr>
      <w:t>1</w:t>
    </w:r>
    <w:r>
      <w:rPr>
        <w:rStyle w:val="Nmerodepgina"/>
      </w:rPr>
      <w:fldChar w:fldCharType="end"/>
    </w:r>
  </w:p>
  <w:p w:rsidR="003A6897" w:rsidRDefault="003A6897" w:rsidP="00A02302">
    <w:pPr>
      <w:pStyle w:val="Piedepgina"/>
      <w:ind w:right="360"/>
      <w:jc w:val="center"/>
      <w:rPr>
        <w:i/>
        <w:iCs/>
        <w:sz w:val="16"/>
      </w:rPr>
    </w:pPr>
    <w:r>
      <w:rPr>
        <w:i/>
        <w:iCs/>
        <w:sz w:val="16"/>
      </w:rPr>
      <w:t>Departamento de Formación Docente</w:t>
    </w:r>
    <w:r w:rsidRPr="00B4222B">
      <w:rPr>
        <w:i/>
        <w:iCs/>
        <w:sz w:val="16"/>
      </w:rPr>
      <w:t xml:space="preserve"> </w:t>
    </w:r>
    <w:r>
      <w:rPr>
        <w:i/>
        <w:iCs/>
        <w:sz w:val="16"/>
      </w:rPr>
      <w:t>y Educación Científica. Facultad de Ciencias Exactas, Químicas y Naturales.-UNaM- Centro de Investigaciones Socio Educativas M C, E, C y T Provincia de Misiones-</w:t>
    </w:r>
  </w:p>
  <w:p w:rsidR="003A6897" w:rsidRDefault="003A6897" w:rsidP="00A02302">
    <w:pPr>
      <w:pStyle w:val="Piedepgina"/>
      <w:ind w:right="360"/>
      <w:jc w:val="center"/>
      <w:rPr>
        <w:i/>
        <w:iCs/>
        <w:sz w:val="16"/>
      </w:rPr>
    </w:pPr>
    <w:r w:rsidRPr="00FD2DB2">
      <w:rPr>
        <w:i/>
        <w:iCs/>
        <w:sz w:val="16"/>
      </w:rPr>
      <w:t xml:space="preserve"> </w:t>
    </w:r>
    <w:r>
      <w:rPr>
        <w:i/>
        <w:iCs/>
        <w:sz w:val="16"/>
      </w:rPr>
      <w:t>Escuela Normal Superior N°2 y Asociación de Maestros de Montecarlo – Facultad de Artes y Diseño de Oberá – UNaM -</w:t>
    </w:r>
  </w:p>
  <w:p w:rsidR="003A6897" w:rsidRDefault="003A6897" w:rsidP="00A02302">
    <w:pPr>
      <w:pStyle w:val="Piedepgina"/>
      <w:ind w:right="360"/>
      <w:jc w:val="center"/>
      <w:rPr>
        <w:i/>
        <w:iCs/>
        <w:sz w:val="16"/>
      </w:rPr>
    </w:pPr>
    <w:r>
      <w:rPr>
        <w:i/>
        <w:iCs/>
        <w:sz w:val="16"/>
      </w:rPr>
      <w:t>ISFD: Escuela Normal Superior “Estados Unidos del Brasil”.</w:t>
    </w:r>
  </w:p>
  <w:p w:rsidR="003A6897" w:rsidRDefault="003A6897" w:rsidP="00A02302">
    <w:pPr>
      <w:pStyle w:val="Piedepgina"/>
      <w:ind w:right="360"/>
      <w:jc w:val="center"/>
      <w:rPr>
        <w:i/>
        <w:iCs/>
        <w:sz w:val="16"/>
      </w:rPr>
    </w:pPr>
    <w:r>
      <w:rPr>
        <w:i/>
        <w:iCs/>
        <w:sz w:val="16"/>
      </w:rPr>
      <w:t>Año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AA" w:rsidRDefault="005A23AA">
      <w:r>
        <w:separator/>
      </w:r>
    </w:p>
  </w:footnote>
  <w:footnote w:type="continuationSeparator" w:id="1">
    <w:p w:rsidR="005A23AA" w:rsidRDefault="005A2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Borders>
        <w:bottom w:val="single" w:sz="12" w:space="0" w:color="auto"/>
      </w:tblBorders>
      <w:tblLook w:val="01E0"/>
    </w:tblPr>
    <w:tblGrid>
      <w:gridCol w:w="3078"/>
      <w:gridCol w:w="3825"/>
      <w:gridCol w:w="2205"/>
    </w:tblGrid>
    <w:tr w:rsidR="003A6897" w:rsidTr="00A02302">
      <w:tc>
        <w:tcPr>
          <w:tcW w:w="2279" w:type="dxa"/>
        </w:tcPr>
        <w:p w:rsidR="003A6897" w:rsidRPr="009631E7" w:rsidRDefault="000A1CCD" w:rsidP="00A02302">
          <w:pPr>
            <w:pStyle w:val="Encabezado"/>
            <w:jc w:val="center"/>
            <w:rPr>
              <w:sz w:val="18"/>
              <w:szCs w:val="18"/>
            </w:rPr>
          </w:pPr>
          <w:r>
            <w:rPr>
              <w:noProof/>
            </w:rPr>
            <w:drawing>
              <wp:inline distT="0" distB="0" distL="0" distR="0">
                <wp:extent cx="1798320" cy="1287780"/>
                <wp:effectExtent l="19050" t="0" r="0" b="0"/>
                <wp:docPr id="1" name="Imagen 4" descr="Descripción: LOGOre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redine"/>
                        <pic:cNvPicPr>
                          <a:picLocks noChangeAspect="1" noChangeArrowheads="1"/>
                        </pic:cNvPicPr>
                      </pic:nvPicPr>
                      <pic:blipFill>
                        <a:blip r:embed="rId1"/>
                        <a:srcRect/>
                        <a:stretch>
                          <a:fillRect/>
                        </a:stretch>
                      </pic:blipFill>
                      <pic:spPr bwMode="auto">
                        <a:xfrm>
                          <a:off x="0" y="0"/>
                          <a:ext cx="1798320" cy="1287780"/>
                        </a:xfrm>
                        <a:prstGeom prst="rect">
                          <a:avLst/>
                        </a:prstGeom>
                        <a:noFill/>
                        <a:ln w="9525">
                          <a:noFill/>
                          <a:miter lim="800000"/>
                          <a:headEnd/>
                          <a:tailEnd/>
                        </a:ln>
                      </pic:spPr>
                    </pic:pic>
                  </a:graphicData>
                </a:graphic>
              </wp:inline>
            </w:drawing>
          </w:r>
        </w:p>
      </w:tc>
      <w:tc>
        <w:tcPr>
          <w:tcW w:w="4489" w:type="dxa"/>
        </w:tcPr>
        <w:p w:rsidR="003A6897" w:rsidRDefault="003A6897" w:rsidP="007F6989">
          <w:pPr>
            <w:pStyle w:val="Encabezado"/>
            <w:jc w:val="center"/>
          </w:pPr>
        </w:p>
      </w:tc>
      <w:tc>
        <w:tcPr>
          <w:tcW w:w="2340" w:type="dxa"/>
        </w:tcPr>
        <w:p w:rsidR="003A6897" w:rsidRPr="009631E7" w:rsidRDefault="000A1CCD" w:rsidP="00A02302">
          <w:pPr>
            <w:pStyle w:val="Encabezado"/>
            <w:tabs>
              <w:tab w:val="clear" w:pos="4419"/>
              <w:tab w:val="center" w:pos="5472"/>
            </w:tabs>
            <w:jc w:val="center"/>
            <w:rPr>
              <w:b/>
              <w:bCs/>
            </w:rPr>
          </w:pPr>
          <w:r>
            <w:rPr>
              <w:noProof/>
            </w:rPr>
            <w:drawing>
              <wp:inline distT="0" distB="0" distL="0" distR="0">
                <wp:extent cx="777240" cy="632460"/>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lip>
                        <a:srcRect/>
                        <a:stretch>
                          <a:fillRect/>
                        </a:stretch>
                      </pic:blipFill>
                      <pic:spPr bwMode="auto">
                        <a:xfrm>
                          <a:off x="0" y="0"/>
                          <a:ext cx="777240" cy="632460"/>
                        </a:xfrm>
                        <a:prstGeom prst="rect">
                          <a:avLst/>
                        </a:prstGeom>
                        <a:noFill/>
                        <a:ln w="9525">
                          <a:noFill/>
                          <a:miter lim="800000"/>
                          <a:headEnd/>
                          <a:tailEnd/>
                        </a:ln>
                      </pic:spPr>
                    </pic:pic>
                  </a:graphicData>
                </a:graphic>
              </wp:inline>
            </w:drawing>
          </w:r>
        </w:p>
        <w:p w:rsidR="003A6897" w:rsidRPr="009631E7" w:rsidRDefault="003A6897" w:rsidP="00A02302">
          <w:pPr>
            <w:pStyle w:val="Encabezado"/>
            <w:tabs>
              <w:tab w:val="clear" w:pos="4419"/>
              <w:tab w:val="center" w:pos="5472"/>
            </w:tabs>
            <w:jc w:val="center"/>
            <w:rPr>
              <w:b/>
              <w:bCs/>
              <w:sz w:val="18"/>
              <w:szCs w:val="18"/>
            </w:rPr>
          </w:pPr>
          <w:r w:rsidRPr="009631E7">
            <w:rPr>
              <w:b/>
              <w:bCs/>
              <w:sz w:val="18"/>
              <w:szCs w:val="18"/>
            </w:rPr>
            <w:t>Universidad Nacional de Misiones</w:t>
          </w:r>
        </w:p>
        <w:p w:rsidR="003A6897" w:rsidRPr="009631E7" w:rsidRDefault="003A6897" w:rsidP="00A02302">
          <w:pPr>
            <w:pStyle w:val="Encabezado"/>
            <w:jc w:val="center"/>
            <w:rPr>
              <w:sz w:val="18"/>
              <w:szCs w:val="18"/>
            </w:rPr>
          </w:pPr>
          <w:r w:rsidRPr="009631E7">
            <w:rPr>
              <w:sz w:val="18"/>
              <w:szCs w:val="18"/>
            </w:rPr>
            <w:t>Facultad de Ciencias Exactas, Químicas y Naturales</w:t>
          </w:r>
        </w:p>
      </w:tc>
    </w:tr>
  </w:tbl>
  <w:p w:rsidR="003A6897" w:rsidRDefault="003A6897" w:rsidP="00A023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8A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73EB3"/>
    <w:multiLevelType w:val="hybridMultilevel"/>
    <w:tmpl w:val="37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7481B"/>
    <w:multiLevelType w:val="hybridMultilevel"/>
    <w:tmpl w:val="02B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D3E9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1E513E02"/>
    <w:multiLevelType w:val="hybridMultilevel"/>
    <w:tmpl w:val="3A9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23802"/>
    <w:multiLevelType w:val="hybridMultilevel"/>
    <w:tmpl w:val="5504060E"/>
    <w:lvl w:ilvl="0" w:tplc="5C50C608">
      <w:start w:val="1"/>
      <w:numFmt w:val="decimal"/>
      <w:lvlText w:val="%1."/>
      <w:lvlJc w:val="left"/>
      <w:pPr>
        <w:tabs>
          <w:tab w:val="num" w:pos="360"/>
        </w:tabs>
        <w:ind w:left="360" w:hanging="360"/>
      </w:pPr>
      <w:rPr>
        <w:rFonts w:hint="default"/>
        <w:i/>
      </w:rPr>
    </w:lvl>
    <w:lvl w:ilvl="1" w:tplc="0C0A0001">
      <w:start w:val="1"/>
      <w:numFmt w:val="bullet"/>
      <w:lvlText w:val=""/>
      <w:lvlJc w:val="left"/>
      <w:pPr>
        <w:tabs>
          <w:tab w:val="num" w:pos="1080"/>
        </w:tabs>
        <w:ind w:left="1080" w:hanging="360"/>
      </w:pPr>
      <w:rPr>
        <w:rFonts w:ascii="Symbol" w:hAnsi="Symbol" w:hint="default"/>
        <w:i/>
      </w:rPr>
    </w:lvl>
    <w:lvl w:ilvl="2" w:tplc="0C0A000F">
      <w:start w:val="1"/>
      <w:numFmt w:val="decimal"/>
      <w:lvlText w:val="%3."/>
      <w:lvlJc w:val="left"/>
      <w:pPr>
        <w:tabs>
          <w:tab w:val="num" w:pos="1980"/>
        </w:tabs>
        <w:ind w:left="1980" w:hanging="360"/>
      </w:pPr>
      <w:rPr>
        <w:rFonts w:hint="default"/>
        <w:i/>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D1D6191"/>
    <w:multiLevelType w:val="hybridMultilevel"/>
    <w:tmpl w:val="96B4DD00"/>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33AC0A05"/>
    <w:multiLevelType w:val="hybridMultilevel"/>
    <w:tmpl w:val="55982262"/>
    <w:lvl w:ilvl="0" w:tplc="D6F61A5A">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8">
    <w:nsid w:val="375C1080"/>
    <w:multiLevelType w:val="hybridMultilevel"/>
    <w:tmpl w:val="7C1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438DE"/>
    <w:multiLevelType w:val="hybridMultilevel"/>
    <w:tmpl w:val="BFB8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34D1"/>
    <w:multiLevelType w:val="hybridMultilevel"/>
    <w:tmpl w:val="E820C598"/>
    <w:lvl w:ilvl="0" w:tplc="D6F61A5A">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608"/>
        </w:tabs>
        <w:ind w:left="1608" w:hanging="360"/>
      </w:pPr>
      <w:rPr>
        <w:rFonts w:ascii="Courier New" w:hAnsi="Courier New" w:cs="Courier New" w:hint="default"/>
      </w:rPr>
    </w:lvl>
    <w:lvl w:ilvl="2" w:tplc="0C0A0005" w:tentative="1">
      <w:start w:val="1"/>
      <w:numFmt w:val="bullet"/>
      <w:lvlText w:val=""/>
      <w:lvlJc w:val="left"/>
      <w:pPr>
        <w:tabs>
          <w:tab w:val="num" w:pos="2328"/>
        </w:tabs>
        <w:ind w:left="2328" w:hanging="360"/>
      </w:pPr>
      <w:rPr>
        <w:rFonts w:ascii="Wingdings" w:hAnsi="Wingdings" w:hint="default"/>
      </w:rPr>
    </w:lvl>
    <w:lvl w:ilvl="3" w:tplc="0C0A0001" w:tentative="1">
      <w:start w:val="1"/>
      <w:numFmt w:val="bullet"/>
      <w:lvlText w:val=""/>
      <w:lvlJc w:val="left"/>
      <w:pPr>
        <w:tabs>
          <w:tab w:val="num" w:pos="3048"/>
        </w:tabs>
        <w:ind w:left="3048" w:hanging="360"/>
      </w:pPr>
      <w:rPr>
        <w:rFonts w:ascii="Symbol" w:hAnsi="Symbol" w:hint="default"/>
      </w:rPr>
    </w:lvl>
    <w:lvl w:ilvl="4" w:tplc="0C0A0003" w:tentative="1">
      <w:start w:val="1"/>
      <w:numFmt w:val="bullet"/>
      <w:lvlText w:val="o"/>
      <w:lvlJc w:val="left"/>
      <w:pPr>
        <w:tabs>
          <w:tab w:val="num" w:pos="3768"/>
        </w:tabs>
        <w:ind w:left="3768" w:hanging="360"/>
      </w:pPr>
      <w:rPr>
        <w:rFonts w:ascii="Courier New" w:hAnsi="Courier New" w:cs="Courier New" w:hint="default"/>
      </w:rPr>
    </w:lvl>
    <w:lvl w:ilvl="5" w:tplc="0C0A0005" w:tentative="1">
      <w:start w:val="1"/>
      <w:numFmt w:val="bullet"/>
      <w:lvlText w:val=""/>
      <w:lvlJc w:val="left"/>
      <w:pPr>
        <w:tabs>
          <w:tab w:val="num" w:pos="4488"/>
        </w:tabs>
        <w:ind w:left="4488" w:hanging="360"/>
      </w:pPr>
      <w:rPr>
        <w:rFonts w:ascii="Wingdings" w:hAnsi="Wingdings" w:hint="default"/>
      </w:rPr>
    </w:lvl>
    <w:lvl w:ilvl="6" w:tplc="0C0A0001" w:tentative="1">
      <w:start w:val="1"/>
      <w:numFmt w:val="bullet"/>
      <w:lvlText w:val=""/>
      <w:lvlJc w:val="left"/>
      <w:pPr>
        <w:tabs>
          <w:tab w:val="num" w:pos="5208"/>
        </w:tabs>
        <w:ind w:left="5208" w:hanging="360"/>
      </w:pPr>
      <w:rPr>
        <w:rFonts w:ascii="Symbol" w:hAnsi="Symbol" w:hint="default"/>
      </w:rPr>
    </w:lvl>
    <w:lvl w:ilvl="7" w:tplc="0C0A0003" w:tentative="1">
      <w:start w:val="1"/>
      <w:numFmt w:val="bullet"/>
      <w:lvlText w:val="o"/>
      <w:lvlJc w:val="left"/>
      <w:pPr>
        <w:tabs>
          <w:tab w:val="num" w:pos="5928"/>
        </w:tabs>
        <w:ind w:left="5928" w:hanging="360"/>
      </w:pPr>
      <w:rPr>
        <w:rFonts w:ascii="Courier New" w:hAnsi="Courier New" w:cs="Courier New" w:hint="default"/>
      </w:rPr>
    </w:lvl>
    <w:lvl w:ilvl="8" w:tplc="0C0A0005" w:tentative="1">
      <w:start w:val="1"/>
      <w:numFmt w:val="bullet"/>
      <w:lvlText w:val=""/>
      <w:lvlJc w:val="left"/>
      <w:pPr>
        <w:tabs>
          <w:tab w:val="num" w:pos="6648"/>
        </w:tabs>
        <w:ind w:left="6648" w:hanging="360"/>
      </w:pPr>
      <w:rPr>
        <w:rFonts w:ascii="Wingdings" w:hAnsi="Wingdings" w:hint="default"/>
      </w:rPr>
    </w:lvl>
  </w:abstractNum>
  <w:abstractNum w:abstractNumId="11">
    <w:nsid w:val="44E96542"/>
    <w:multiLevelType w:val="hybridMultilevel"/>
    <w:tmpl w:val="BCBAB706"/>
    <w:lvl w:ilvl="0" w:tplc="2B76C406">
      <w:start w:val="1"/>
      <w:numFmt w:val="lowerLetter"/>
      <w:lvlText w:val="%1)"/>
      <w:lvlJc w:val="left"/>
      <w:pPr>
        <w:tabs>
          <w:tab w:val="num" w:pos="900"/>
        </w:tabs>
        <w:ind w:left="900" w:hanging="360"/>
      </w:pPr>
      <w:rPr>
        <w:rFonts w:hint="default"/>
        <w:b/>
        <w:i/>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479E3458"/>
    <w:multiLevelType w:val="hybridMultilevel"/>
    <w:tmpl w:val="9E70D2AE"/>
    <w:lvl w:ilvl="0" w:tplc="7860849A">
      <w:start w:val="1"/>
      <w:numFmt w:val="bullet"/>
      <w:lvlText w:val="o"/>
      <w:lvlJc w:val="left"/>
      <w:pPr>
        <w:tabs>
          <w:tab w:val="num" w:pos="397"/>
        </w:tabs>
        <w:ind w:left="397" w:hanging="34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9E7DF5"/>
    <w:multiLevelType w:val="hybridMultilevel"/>
    <w:tmpl w:val="D668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C5634"/>
    <w:multiLevelType w:val="hybridMultilevel"/>
    <w:tmpl w:val="FA8C96E8"/>
    <w:lvl w:ilvl="0" w:tplc="D6F61A5A">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5">
    <w:nsid w:val="67E04D84"/>
    <w:multiLevelType w:val="hybridMultilevel"/>
    <w:tmpl w:val="BC06C1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052E54"/>
    <w:multiLevelType w:val="hybridMultilevel"/>
    <w:tmpl w:val="542C7B50"/>
    <w:lvl w:ilvl="0" w:tplc="D6F61A5A">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D1E75A2"/>
    <w:multiLevelType w:val="hybridMultilevel"/>
    <w:tmpl w:val="FA6ED678"/>
    <w:lvl w:ilvl="0" w:tplc="D6F61A5A">
      <w:start w:val="1"/>
      <w:numFmt w:val="bullet"/>
      <w:lvlText w:val=""/>
      <w:lvlJc w:val="left"/>
      <w:pPr>
        <w:tabs>
          <w:tab w:val="num" w:pos="1260"/>
        </w:tabs>
        <w:ind w:left="1260" w:hanging="360"/>
      </w:pPr>
      <w:rPr>
        <w:rFonts w:ascii="Wingdings" w:hAnsi="Wingdings" w:hint="default"/>
      </w:rPr>
    </w:lvl>
    <w:lvl w:ilvl="1" w:tplc="36D620D4">
      <w:start w:val="3"/>
      <w:numFmt w:val="bullet"/>
      <w:lvlText w:val="-"/>
      <w:lvlJc w:val="left"/>
      <w:pPr>
        <w:tabs>
          <w:tab w:val="num" w:pos="1440"/>
        </w:tabs>
        <w:ind w:left="1440" w:hanging="360"/>
      </w:pPr>
      <w:rPr>
        <w:rFonts w:ascii="Times New Roman" w:eastAsia="Times New Roman" w:hAnsi="Times New Roman" w:cs="Times New Roman" w:hint="default"/>
      </w:rPr>
    </w:lvl>
    <w:lvl w:ilvl="2" w:tplc="D6F61A5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90A4FE4"/>
    <w:multiLevelType w:val="hybridMultilevel"/>
    <w:tmpl w:val="41945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4D76BF"/>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5"/>
  </w:num>
  <w:num w:numId="3">
    <w:abstractNumId w:val="4"/>
  </w:num>
  <w:num w:numId="4">
    <w:abstractNumId w:val="8"/>
  </w:num>
  <w:num w:numId="5">
    <w:abstractNumId w:val="2"/>
  </w:num>
  <w:num w:numId="6">
    <w:abstractNumId w:val="13"/>
  </w:num>
  <w:num w:numId="7">
    <w:abstractNumId w:val="1"/>
  </w:num>
  <w:num w:numId="8">
    <w:abstractNumId w:val="9"/>
  </w:num>
  <w:num w:numId="9">
    <w:abstractNumId w:val="11"/>
  </w:num>
  <w:num w:numId="10">
    <w:abstractNumId w:val="16"/>
  </w:num>
  <w:num w:numId="11">
    <w:abstractNumId w:val="14"/>
  </w:num>
  <w:num w:numId="12">
    <w:abstractNumId w:val="17"/>
  </w:num>
  <w:num w:numId="13">
    <w:abstractNumId w:val="7"/>
  </w:num>
  <w:num w:numId="14">
    <w:abstractNumId w:val="10"/>
  </w:num>
  <w:num w:numId="15">
    <w:abstractNumId w:val="12"/>
  </w:num>
  <w:num w:numId="16">
    <w:abstractNumId w:val="6"/>
  </w:num>
  <w:num w:numId="17">
    <w:abstractNumId w:val="19"/>
  </w:num>
  <w:num w:numId="18">
    <w:abstractNumId w:val="3"/>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useFELayout/>
  </w:compat>
  <w:rsids>
    <w:rsidRoot w:val="00BD0B02"/>
    <w:rsid w:val="000A1CCD"/>
    <w:rsid w:val="000C26F1"/>
    <w:rsid w:val="000F7E82"/>
    <w:rsid w:val="0010324E"/>
    <w:rsid w:val="001924E4"/>
    <w:rsid w:val="001E19F7"/>
    <w:rsid w:val="00222A79"/>
    <w:rsid w:val="002246F1"/>
    <w:rsid w:val="00235D20"/>
    <w:rsid w:val="002F7D9E"/>
    <w:rsid w:val="00380763"/>
    <w:rsid w:val="003A6897"/>
    <w:rsid w:val="003E7F62"/>
    <w:rsid w:val="00420E1D"/>
    <w:rsid w:val="004F303B"/>
    <w:rsid w:val="00593A84"/>
    <w:rsid w:val="005A23AA"/>
    <w:rsid w:val="005E1FF3"/>
    <w:rsid w:val="0065578A"/>
    <w:rsid w:val="007070FB"/>
    <w:rsid w:val="00757475"/>
    <w:rsid w:val="007628CA"/>
    <w:rsid w:val="00772D1D"/>
    <w:rsid w:val="007952C6"/>
    <w:rsid w:val="007F6989"/>
    <w:rsid w:val="008704E6"/>
    <w:rsid w:val="00871403"/>
    <w:rsid w:val="00874705"/>
    <w:rsid w:val="00896B54"/>
    <w:rsid w:val="008A25F5"/>
    <w:rsid w:val="008D2C20"/>
    <w:rsid w:val="008F2EAE"/>
    <w:rsid w:val="00947304"/>
    <w:rsid w:val="009C4A97"/>
    <w:rsid w:val="00A02302"/>
    <w:rsid w:val="00A213C7"/>
    <w:rsid w:val="00A43C67"/>
    <w:rsid w:val="00BD0B02"/>
    <w:rsid w:val="00BD5170"/>
    <w:rsid w:val="00C5519E"/>
    <w:rsid w:val="00C9179D"/>
    <w:rsid w:val="00CB1807"/>
    <w:rsid w:val="00CD0024"/>
    <w:rsid w:val="00E0380B"/>
    <w:rsid w:val="00E403CB"/>
    <w:rsid w:val="00F064EE"/>
    <w:rsid w:val="00F94052"/>
    <w:rsid w:val="00FC0C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D0B02"/>
    <w:rPr>
      <w:rFonts w:ascii="Times New Roman" w:eastAsia="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D0B02"/>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link w:val="Textoindependiente2Car"/>
    <w:rsid w:val="00BD0B02"/>
    <w:pPr>
      <w:jc w:val="both"/>
    </w:pPr>
    <w:rPr>
      <w:rFonts w:ascii="Arial" w:hAnsi="Arial"/>
      <w:szCs w:val="20"/>
      <w:lang w:val="es-MX"/>
    </w:rPr>
  </w:style>
  <w:style w:type="character" w:customStyle="1" w:styleId="Textoindependiente2Car">
    <w:name w:val="Texto independiente 2 Car"/>
    <w:link w:val="Textoindependiente2"/>
    <w:rsid w:val="00BD0B02"/>
    <w:rPr>
      <w:rFonts w:ascii="Arial" w:eastAsia="Times New Roman" w:hAnsi="Arial" w:cs="Times New Roman"/>
      <w:szCs w:val="20"/>
      <w:lang w:val="es-MX"/>
    </w:rPr>
  </w:style>
  <w:style w:type="paragraph" w:styleId="Encabezado">
    <w:name w:val="header"/>
    <w:basedOn w:val="Normal"/>
    <w:link w:val="EncabezadoCar"/>
    <w:rsid w:val="00BD0B02"/>
    <w:pPr>
      <w:tabs>
        <w:tab w:val="center" w:pos="4419"/>
        <w:tab w:val="right" w:pos="8838"/>
      </w:tabs>
    </w:pPr>
    <w:rPr>
      <w:sz w:val="20"/>
      <w:szCs w:val="20"/>
    </w:rPr>
  </w:style>
  <w:style w:type="character" w:customStyle="1" w:styleId="EncabezadoCar">
    <w:name w:val="Encabezado Car"/>
    <w:link w:val="Encabezado"/>
    <w:rsid w:val="00BD0B02"/>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rsid w:val="00BD0B02"/>
    <w:pPr>
      <w:ind w:left="1410"/>
      <w:jc w:val="both"/>
    </w:pPr>
    <w:rPr>
      <w:szCs w:val="20"/>
      <w:lang w:val="es-MX"/>
    </w:rPr>
  </w:style>
  <w:style w:type="character" w:customStyle="1" w:styleId="SangradetextonormalCar">
    <w:name w:val="Sangría de texto normal Car"/>
    <w:link w:val="Sangradetextonormal"/>
    <w:rsid w:val="00BD0B02"/>
    <w:rPr>
      <w:rFonts w:ascii="Times New Roman" w:eastAsia="Times New Roman" w:hAnsi="Times New Roman" w:cs="Times New Roman"/>
      <w:szCs w:val="20"/>
      <w:lang w:val="es-MX"/>
    </w:rPr>
  </w:style>
  <w:style w:type="paragraph" w:styleId="Piedepgina">
    <w:name w:val="footer"/>
    <w:basedOn w:val="Normal"/>
    <w:link w:val="PiedepginaCar"/>
    <w:rsid w:val="00BD0B02"/>
    <w:pPr>
      <w:tabs>
        <w:tab w:val="center" w:pos="4419"/>
        <w:tab w:val="right" w:pos="8838"/>
      </w:tabs>
    </w:pPr>
    <w:rPr>
      <w:sz w:val="20"/>
      <w:szCs w:val="20"/>
    </w:rPr>
  </w:style>
  <w:style w:type="character" w:customStyle="1" w:styleId="PiedepginaCar">
    <w:name w:val="Pie de página Car"/>
    <w:link w:val="Piedepgina"/>
    <w:rsid w:val="00BD0B02"/>
    <w:rPr>
      <w:rFonts w:ascii="Times New Roman" w:eastAsia="Times New Roman" w:hAnsi="Times New Roman" w:cs="Times New Roman"/>
      <w:sz w:val="20"/>
      <w:szCs w:val="20"/>
      <w:lang w:val="es-ES"/>
    </w:rPr>
  </w:style>
  <w:style w:type="character" w:styleId="Nmerodepgina">
    <w:name w:val="page number"/>
    <w:rsid w:val="00BD0B02"/>
  </w:style>
  <w:style w:type="paragraph" w:styleId="Cuadrculamedia1-nfasis2">
    <w:name w:val="Medium Grid 1 Accent 2"/>
    <w:basedOn w:val="Normal"/>
    <w:uiPriority w:val="34"/>
    <w:qFormat/>
    <w:rsid w:val="00BD0B02"/>
    <w:pPr>
      <w:spacing w:after="200" w:line="276" w:lineRule="auto"/>
      <w:ind w:left="720"/>
      <w:contextualSpacing/>
    </w:pPr>
    <w:rPr>
      <w:rFonts w:ascii="Calibri" w:eastAsia="Calibri" w:hAnsi="Calibri"/>
      <w:sz w:val="22"/>
      <w:szCs w:val="22"/>
      <w:lang w:val="en-US" w:eastAsia="en-US"/>
    </w:rPr>
  </w:style>
  <w:style w:type="character" w:styleId="Hipervnculo">
    <w:name w:val="Hyperlink"/>
    <w:uiPriority w:val="99"/>
    <w:unhideWhenUsed/>
    <w:rsid w:val="00BD0B02"/>
    <w:rPr>
      <w:color w:val="0000FF"/>
      <w:u w:val="single"/>
    </w:rPr>
  </w:style>
  <w:style w:type="paragraph" w:styleId="Textodeglobo">
    <w:name w:val="Balloon Text"/>
    <w:basedOn w:val="Normal"/>
    <w:link w:val="TextodegloboCar"/>
    <w:uiPriority w:val="99"/>
    <w:semiHidden/>
    <w:unhideWhenUsed/>
    <w:rsid w:val="00BD0B02"/>
    <w:rPr>
      <w:rFonts w:ascii="Lucida Grande" w:hAnsi="Lucida Grande" w:cs="Lucida Grande"/>
      <w:sz w:val="18"/>
      <w:szCs w:val="18"/>
    </w:rPr>
  </w:style>
  <w:style w:type="character" w:customStyle="1" w:styleId="TextodegloboCar">
    <w:name w:val="Texto de globo Car"/>
    <w:link w:val="Textodeglobo"/>
    <w:uiPriority w:val="99"/>
    <w:semiHidden/>
    <w:rsid w:val="00BD0B02"/>
    <w:rPr>
      <w:rFonts w:ascii="Lucida Grande" w:eastAsia="Times New Roman" w:hAnsi="Lucida Grande" w:cs="Lucida Grande"/>
      <w:sz w:val="18"/>
      <w:szCs w:val="18"/>
      <w:lang w:val="es-ES"/>
    </w:rPr>
  </w:style>
  <w:style w:type="table" w:styleId="Tablaconcuadrcula">
    <w:name w:val="Table Grid"/>
    <w:basedOn w:val="Tablanormal"/>
    <w:uiPriority w:val="59"/>
    <w:rsid w:val="001E19F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cuentroredine201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Anyway</Company>
  <LinksUpToDate>false</LinksUpToDate>
  <CharactersWithSpaces>5213</CharactersWithSpaces>
  <SharedDoc>false</SharedDoc>
  <HLinks>
    <vt:vector size="6" baseType="variant">
      <vt:variant>
        <vt:i4>1310771</vt:i4>
      </vt:variant>
      <vt:variant>
        <vt:i4>0</vt:i4>
      </vt:variant>
      <vt:variant>
        <vt:i4>0</vt:i4>
      </vt:variant>
      <vt:variant>
        <vt:i4>5</vt:i4>
      </vt:variant>
      <vt:variant>
        <vt:lpwstr>mailto:encuentroredine2013@gmail.com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Torres</dc:creator>
  <cp:keywords/>
  <cp:lastModifiedBy>Usuario</cp:lastModifiedBy>
  <cp:revision>2</cp:revision>
  <dcterms:created xsi:type="dcterms:W3CDTF">2013-04-29T15:57:00Z</dcterms:created>
  <dcterms:modified xsi:type="dcterms:W3CDTF">2013-04-29T15:57:00Z</dcterms:modified>
</cp:coreProperties>
</file>